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2333F3" w14:textId="2363AA9F" w:rsidR="003250D0" w:rsidRDefault="00B5581B" w:rsidP="0096570B">
      <w:pPr>
        <w:jc w:val="center"/>
        <w:rPr>
          <w:rFonts w:ascii="Calibri" w:hAnsi="Calibri" w:cs="Calibri"/>
          <w:b/>
          <w:color w:val="004687"/>
          <w:sz w:val="32"/>
          <w:szCs w:val="32"/>
        </w:rPr>
      </w:pPr>
      <w:r>
        <w:rPr>
          <w:rFonts w:ascii="Calibri" w:hAnsi="Calibri" w:cs="Calibri"/>
          <w:b/>
          <w:color w:val="004687"/>
          <w:sz w:val="32"/>
          <w:szCs w:val="32"/>
        </w:rPr>
        <w:t xml:space="preserve">imc und KMT </w:t>
      </w:r>
      <w:r w:rsidR="0096570B">
        <w:rPr>
          <w:rFonts w:ascii="Calibri" w:hAnsi="Calibri" w:cs="Calibri"/>
          <w:b/>
          <w:color w:val="004687"/>
          <w:sz w:val="32"/>
          <w:szCs w:val="32"/>
        </w:rPr>
        <w:t>vereinbaren</w:t>
      </w:r>
      <w:r w:rsidR="00727F2E">
        <w:rPr>
          <w:rFonts w:ascii="Calibri" w:hAnsi="Calibri" w:cs="Calibri"/>
          <w:b/>
          <w:color w:val="004687"/>
          <w:sz w:val="32"/>
          <w:szCs w:val="32"/>
        </w:rPr>
        <w:t xml:space="preserve"> strategische Zusammenarbeit</w:t>
      </w:r>
    </w:p>
    <w:p w14:paraId="67EA8DA5" w14:textId="2D6A8661" w:rsidR="00C34F90" w:rsidRDefault="000C0C0F" w:rsidP="0096570B">
      <w:pPr>
        <w:jc w:val="center"/>
        <w:rPr>
          <w:rFonts w:ascii="Calibri" w:hAnsi="Calibri" w:cs="Calibri"/>
          <w:b/>
          <w:color w:val="004687"/>
          <w:sz w:val="32"/>
          <w:szCs w:val="32"/>
        </w:rPr>
      </w:pPr>
      <w:bookmarkStart w:id="0" w:name="_GoBack"/>
      <w:r>
        <w:rPr>
          <w:rFonts w:ascii="Calibri" w:hAnsi="Calibri" w:cs="Calibri"/>
          <w:b/>
          <w:noProof/>
          <w:color w:val="004687"/>
          <w:sz w:val="32"/>
          <w:szCs w:val="32"/>
        </w:rPr>
        <w:drawing>
          <wp:inline distT="0" distB="0" distL="0" distR="0" wp14:anchorId="6AB20696" wp14:editId="3EBF549B">
            <wp:extent cx="5759450" cy="4319905"/>
            <wp:effectExtent l="0" t="0" r="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mc-1705_imc-KMT-Zusammenarbeit.jpg"/>
                    <pic:cNvPicPr/>
                  </pic:nvPicPr>
                  <pic:blipFill>
                    <a:blip r:embed="rId9">
                      <a:extLst>
                        <a:ext uri="{28A0092B-C50C-407E-A947-70E740481C1C}">
                          <a14:useLocalDpi xmlns:a14="http://schemas.microsoft.com/office/drawing/2010/main" val="0"/>
                        </a:ext>
                      </a:extLst>
                    </a:blip>
                    <a:stretch>
                      <a:fillRect/>
                    </a:stretch>
                  </pic:blipFill>
                  <pic:spPr>
                    <a:xfrm>
                      <a:off x="0" y="0"/>
                      <a:ext cx="5759450" cy="4319905"/>
                    </a:xfrm>
                    <a:prstGeom prst="rect">
                      <a:avLst/>
                    </a:prstGeom>
                  </pic:spPr>
                </pic:pic>
              </a:graphicData>
            </a:graphic>
          </wp:inline>
        </w:drawing>
      </w:r>
      <w:bookmarkEnd w:id="0"/>
    </w:p>
    <w:p w14:paraId="5B714BDA" w14:textId="77777777" w:rsidR="00D91452" w:rsidRDefault="00D91452" w:rsidP="00390F0C">
      <w:pPr>
        <w:autoSpaceDE w:val="0"/>
        <w:autoSpaceDN w:val="0"/>
        <w:adjustRightInd w:val="0"/>
        <w:spacing w:line="360" w:lineRule="auto"/>
        <w:rPr>
          <w:rFonts w:asciiTheme="minorHAnsi" w:hAnsiTheme="minorHAnsi" w:cs="Interstate-Regular"/>
          <w:sz w:val="22"/>
          <w:szCs w:val="22"/>
          <w:lang w:eastAsia="en-US"/>
        </w:rPr>
      </w:pPr>
    </w:p>
    <w:p w14:paraId="222A63A0" w14:textId="385BC80A" w:rsidR="00BF1B70" w:rsidRDefault="007B338D" w:rsidP="00390F0C">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Stuttgart</w:t>
      </w:r>
      <w:r w:rsidR="00437395" w:rsidRPr="0095676A">
        <w:rPr>
          <w:rFonts w:asciiTheme="minorHAnsi" w:hAnsiTheme="minorHAnsi" w:cs="Interstate-Regular"/>
          <w:sz w:val="22"/>
          <w:szCs w:val="22"/>
          <w:lang w:eastAsia="en-US"/>
        </w:rPr>
        <w:t xml:space="preserve">, </w:t>
      </w:r>
      <w:r>
        <w:rPr>
          <w:rFonts w:asciiTheme="minorHAnsi" w:hAnsiTheme="minorHAnsi" w:cs="Interstate-Regular"/>
          <w:sz w:val="22"/>
          <w:szCs w:val="22"/>
          <w:lang w:eastAsia="en-US"/>
        </w:rPr>
        <w:t>20.06</w:t>
      </w:r>
      <w:r w:rsidR="00437395" w:rsidRPr="0095676A">
        <w:rPr>
          <w:rFonts w:asciiTheme="minorHAnsi" w:hAnsiTheme="minorHAnsi" w:cs="Interstate-Regular"/>
          <w:sz w:val="22"/>
          <w:szCs w:val="22"/>
          <w:lang w:eastAsia="en-US"/>
        </w:rPr>
        <w:t>.201</w:t>
      </w:r>
      <w:r w:rsidR="00437395">
        <w:rPr>
          <w:rFonts w:asciiTheme="minorHAnsi" w:hAnsiTheme="minorHAnsi" w:cs="Interstate-Regular"/>
          <w:sz w:val="22"/>
          <w:szCs w:val="22"/>
          <w:lang w:eastAsia="en-US"/>
        </w:rPr>
        <w:t xml:space="preserve">7 – </w:t>
      </w:r>
    </w:p>
    <w:p w14:paraId="5C1D965B" w14:textId="7C1DABB9" w:rsidR="00EB3243" w:rsidRDefault="007B338D" w:rsidP="00C46753">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Auf der </w:t>
      </w:r>
      <w:r w:rsidR="0096570B">
        <w:rPr>
          <w:rFonts w:asciiTheme="minorHAnsi" w:hAnsiTheme="minorHAnsi" w:cs="Interstate-Regular"/>
          <w:sz w:val="22"/>
          <w:szCs w:val="22"/>
          <w:lang w:eastAsia="en-US"/>
        </w:rPr>
        <w:t>18.</w:t>
      </w:r>
      <w:r>
        <w:rPr>
          <w:rFonts w:asciiTheme="minorHAnsi" w:hAnsiTheme="minorHAnsi" w:cs="Interstate-Regular"/>
          <w:sz w:val="22"/>
          <w:szCs w:val="22"/>
          <w:lang w:eastAsia="en-US"/>
        </w:rPr>
        <w:t xml:space="preserve"> Automotive </w:t>
      </w:r>
      <w:proofErr w:type="spellStart"/>
      <w:r>
        <w:rPr>
          <w:rFonts w:asciiTheme="minorHAnsi" w:hAnsiTheme="minorHAnsi" w:cs="Interstate-Regular"/>
          <w:sz w:val="22"/>
          <w:szCs w:val="22"/>
          <w:lang w:eastAsia="en-US"/>
        </w:rPr>
        <w:t>Testing</w:t>
      </w:r>
      <w:proofErr w:type="spellEnd"/>
      <w:r>
        <w:rPr>
          <w:rFonts w:asciiTheme="minorHAnsi" w:hAnsiTheme="minorHAnsi" w:cs="Interstate-Regular"/>
          <w:sz w:val="22"/>
          <w:szCs w:val="22"/>
          <w:lang w:eastAsia="en-US"/>
        </w:rPr>
        <w:t xml:space="preserve"> Expo </w:t>
      </w:r>
      <w:r w:rsidR="00727F2E">
        <w:rPr>
          <w:rFonts w:asciiTheme="minorHAnsi" w:hAnsiTheme="minorHAnsi" w:cs="Interstate-Regular"/>
          <w:sz w:val="22"/>
          <w:szCs w:val="22"/>
          <w:lang w:eastAsia="en-US"/>
        </w:rPr>
        <w:t xml:space="preserve">in Stuttgart </w:t>
      </w:r>
      <w:proofErr w:type="gramStart"/>
      <w:r w:rsidR="00727F2E">
        <w:rPr>
          <w:rFonts w:asciiTheme="minorHAnsi" w:hAnsiTheme="minorHAnsi" w:cs="Interstate-Regular"/>
          <w:sz w:val="22"/>
          <w:szCs w:val="22"/>
          <w:lang w:eastAsia="en-US"/>
        </w:rPr>
        <w:t>verkünden</w:t>
      </w:r>
      <w:proofErr w:type="gramEnd"/>
      <w:r w:rsidR="00B5581B">
        <w:rPr>
          <w:rFonts w:asciiTheme="minorHAnsi" w:hAnsiTheme="minorHAnsi" w:cs="Interstate-Regular"/>
          <w:sz w:val="22"/>
          <w:szCs w:val="22"/>
          <w:lang w:eastAsia="en-US"/>
        </w:rPr>
        <w:t xml:space="preserve"> der Messtechnikhersteller imc Meßsysteme GmbH und der Telemetrie-Spezialist KM</w:t>
      </w:r>
      <w:r w:rsidR="006E3B4E">
        <w:rPr>
          <w:rFonts w:asciiTheme="minorHAnsi" w:hAnsiTheme="minorHAnsi" w:cs="Interstate-Regular"/>
          <w:sz w:val="22"/>
          <w:szCs w:val="22"/>
          <w:lang w:eastAsia="en-US"/>
        </w:rPr>
        <w:t>T</w:t>
      </w:r>
      <w:r w:rsidR="00B5581B">
        <w:rPr>
          <w:rFonts w:asciiTheme="minorHAnsi" w:hAnsiTheme="minorHAnsi" w:cs="Interstate-Regular"/>
          <w:sz w:val="22"/>
          <w:szCs w:val="22"/>
          <w:lang w:eastAsia="en-US"/>
        </w:rPr>
        <w:t xml:space="preserve"> </w:t>
      </w:r>
      <w:r w:rsidR="00B5581B" w:rsidRPr="00B5581B">
        <w:rPr>
          <w:rFonts w:asciiTheme="minorHAnsi" w:hAnsiTheme="minorHAnsi" w:cs="Interstate-Regular"/>
          <w:sz w:val="22"/>
          <w:szCs w:val="22"/>
          <w:lang w:eastAsia="en-US"/>
        </w:rPr>
        <w:t>Kraus Messtechnik GmbH</w:t>
      </w:r>
      <w:r w:rsidR="00B5581B">
        <w:rPr>
          <w:rFonts w:asciiTheme="minorHAnsi" w:hAnsiTheme="minorHAnsi" w:cs="Interstate-Regular"/>
          <w:sz w:val="22"/>
          <w:szCs w:val="22"/>
          <w:lang w:eastAsia="en-US"/>
        </w:rPr>
        <w:t xml:space="preserve"> eine strategische Zusammenarbeit</w:t>
      </w:r>
      <w:r w:rsidR="00B63B25" w:rsidRPr="00B63B25">
        <w:rPr>
          <w:rFonts w:asciiTheme="minorHAnsi" w:hAnsiTheme="minorHAnsi" w:cs="Interstate-Regular"/>
          <w:sz w:val="22"/>
          <w:szCs w:val="22"/>
          <w:lang w:eastAsia="en-US"/>
        </w:rPr>
        <w:t>.</w:t>
      </w:r>
      <w:r w:rsidR="00B5581B">
        <w:rPr>
          <w:rFonts w:asciiTheme="minorHAnsi" w:hAnsiTheme="minorHAnsi" w:cs="Interstate-Regular"/>
          <w:sz w:val="22"/>
          <w:szCs w:val="22"/>
          <w:lang w:eastAsia="en-US"/>
        </w:rPr>
        <w:t xml:space="preserve"> </w:t>
      </w:r>
      <w:r w:rsidR="00DF65D0">
        <w:rPr>
          <w:rFonts w:asciiTheme="minorHAnsi" w:hAnsiTheme="minorHAnsi" w:cs="Interstate-Regular"/>
          <w:sz w:val="22"/>
          <w:szCs w:val="22"/>
          <w:lang w:eastAsia="en-US"/>
        </w:rPr>
        <w:t xml:space="preserve">Mit dem Ziel ein umfassendes </w:t>
      </w:r>
      <w:proofErr w:type="spellStart"/>
      <w:r w:rsidR="00DF65D0">
        <w:rPr>
          <w:rFonts w:asciiTheme="minorHAnsi" w:hAnsiTheme="minorHAnsi" w:cs="Interstate-Regular"/>
          <w:sz w:val="22"/>
          <w:szCs w:val="22"/>
          <w:lang w:eastAsia="en-US"/>
        </w:rPr>
        <w:t>Telem</w:t>
      </w:r>
      <w:r w:rsidR="00541B9C">
        <w:rPr>
          <w:rFonts w:asciiTheme="minorHAnsi" w:hAnsiTheme="minorHAnsi" w:cs="Interstate-Regular"/>
          <w:sz w:val="22"/>
          <w:szCs w:val="22"/>
          <w:lang w:eastAsia="en-US"/>
        </w:rPr>
        <w:t>e</w:t>
      </w:r>
      <w:r w:rsidR="00DF65D0">
        <w:rPr>
          <w:rFonts w:asciiTheme="minorHAnsi" w:hAnsiTheme="minorHAnsi" w:cs="Interstate-Regular"/>
          <w:sz w:val="22"/>
          <w:szCs w:val="22"/>
          <w:lang w:eastAsia="en-US"/>
        </w:rPr>
        <w:t>triespektrum</w:t>
      </w:r>
      <w:proofErr w:type="spellEnd"/>
      <w:r w:rsidR="00DF65D0">
        <w:rPr>
          <w:rFonts w:asciiTheme="minorHAnsi" w:hAnsiTheme="minorHAnsi" w:cs="Interstate-Regular"/>
          <w:sz w:val="22"/>
          <w:szCs w:val="22"/>
          <w:lang w:eastAsia="en-US"/>
        </w:rPr>
        <w:t xml:space="preserve"> anzubieten, </w:t>
      </w:r>
      <w:r w:rsidR="00727F2E">
        <w:rPr>
          <w:rFonts w:asciiTheme="minorHAnsi" w:hAnsiTheme="minorHAnsi" w:cs="Interstate-Regular"/>
          <w:sz w:val="22"/>
          <w:szCs w:val="22"/>
          <w:lang w:eastAsia="en-US"/>
        </w:rPr>
        <w:t xml:space="preserve">nimmt imc die KMT-Produkte mit </w:t>
      </w:r>
      <w:r w:rsidR="00084170">
        <w:rPr>
          <w:rFonts w:asciiTheme="minorHAnsi" w:hAnsiTheme="minorHAnsi" w:cs="Interstate-Regular"/>
          <w:sz w:val="22"/>
          <w:szCs w:val="22"/>
          <w:lang w:eastAsia="en-US"/>
        </w:rPr>
        <w:t xml:space="preserve">in </w:t>
      </w:r>
      <w:r w:rsidR="008D2F8E">
        <w:rPr>
          <w:rFonts w:asciiTheme="minorHAnsi" w:hAnsiTheme="minorHAnsi" w:cs="Interstate-Regular"/>
          <w:sz w:val="22"/>
          <w:szCs w:val="22"/>
          <w:lang w:eastAsia="en-US"/>
        </w:rPr>
        <w:t>das</w:t>
      </w:r>
      <w:r w:rsidR="00084170">
        <w:rPr>
          <w:rFonts w:asciiTheme="minorHAnsi" w:hAnsiTheme="minorHAnsi" w:cs="Interstate-Regular"/>
          <w:sz w:val="22"/>
          <w:szCs w:val="22"/>
          <w:lang w:eastAsia="en-US"/>
        </w:rPr>
        <w:t xml:space="preserve"> Produktportfoli</w:t>
      </w:r>
      <w:r w:rsidR="004379B9">
        <w:rPr>
          <w:rFonts w:asciiTheme="minorHAnsi" w:hAnsiTheme="minorHAnsi" w:cs="Interstate-Regular"/>
          <w:sz w:val="22"/>
          <w:szCs w:val="22"/>
          <w:lang w:eastAsia="en-US"/>
        </w:rPr>
        <w:t>o</w:t>
      </w:r>
      <w:r w:rsidR="00084170">
        <w:rPr>
          <w:rFonts w:asciiTheme="minorHAnsi" w:hAnsiTheme="minorHAnsi" w:cs="Interstate-Regular"/>
          <w:sz w:val="22"/>
          <w:szCs w:val="22"/>
          <w:lang w:eastAsia="en-US"/>
        </w:rPr>
        <w:t xml:space="preserve"> </w:t>
      </w:r>
      <w:r w:rsidR="00727F2E">
        <w:rPr>
          <w:rFonts w:asciiTheme="minorHAnsi" w:hAnsiTheme="minorHAnsi" w:cs="Interstate-Regular"/>
          <w:sz w:val="22"/>
          <w:szCs w:val="22"/>
          <w:lang w:eastAsia="en-US"/>
        </w:rPr>
        <w:t>auf. Währ</w:t>
      </w:r>
      <w:r w:rsidR="00084170">
        <w:rPr>
          <w:rFonts w:asciiTheme="minorHAnsi" w:hAnsiTheme="minorHAnsi" w:cs="Interstate-Regular"/>
          <w:sz w:val="22"/>
          <w:szCs w:val="22"/>
          <w:lang w:eastAsia="en-US"/>
        </w:rPr>
        <w:t xml:space="preserve">end die seit 2015 integrierten </w:t>
      </w:r>
      <w:r w:rsidR="00E93BE2">
        <w:rPr>
          <w:rFonts w:asciiTheme="minorHAnsi" w:hAnsiTheme="minorHAnsi" w:cs="Interstate-Regular"/>
          <w:sz w:val="22"/>
          <w:szCs w:val="22"/>
          <w:lang w:eastAsia="en-US"/>
        </w:rPr>
        <w:t>CAEMAX</w:t>
      </w:r>
      <w:r w:rsidR="00084170">
        <w:rPr>
          <w:rFonts w:asciiTheme="minorHAnsi" w:hAnsiTheme="minorHAnsi" w:cs="Interstate-Regular"/>
          <w:sz w:val="22"/>
          <w:szCs w:val="22"/>
          <w:lang w:eastAsia="en-US"/>
        </w:rPr>
        <w:t>-Telemetrie</w:t>
      </w:r>
      <w:r w:rsidR="00727F2E">
        <w:rPr>
          <w:rFonts w:asciiTheme="minorHAnsi" w:hAnsiTheme="minorHAnsi" w:cs="Interstate-Regular"/>
          <w:sz w:val="22"/>
          <w:szCs w:val="22"/>
          <w:lang w:eastAsia="en-US"/>
        </w:rPr>
        <w:t xml:space="preserve">systeme </w:t>
      </w:r>
      <w:r w:rsidR="00084170">
        <w:rPr>
          <w:rFonts w:asciiTheme="minorHAnsi" w:hAnsiTheme="minorHAnsi" w:cs="Interstate-Regular"/>
          <w:sz w:val="22"/>
          <w:szCs w:val="22"/>
          <w:lang w:eastAsia="en-US"/>
        </w:rPr>
        <w:t>ideal</w:t>
      </w:r>
      <w:r w:rsidR="00727F2E">
        <w:rPr>
          <w:rFonts w:asciiTheme="minorHAnsi" w:hAnsiTheme="minorHAnsi" w:cs="Interstate-Regular"/>
          <w:sz w:val="22"/>
          <w:szCs w:val="22"/>
          <w:lang w:eastAsia="en-US"/>
        </w:rPr>
        <w:t xml:space="preserve"> </w:t>
      </w:r>
      <w:r w:rsidR="00084170">
        <w:rPr>
          <w:rFonts w:asciiTheme="minorHAnsi" w:hAnsiTheme="minorHAnsi" w:cs="Interstate-Regular"/>
          <w:sz w:val="22"/>
          <w:szCs w:val="22"/>
          <w:lang w:eastAsia="en-US"/>
        </w:rPr>
        <w:t>für mehrkanalige, universelle Messungen an Fahrzeugen</w:t>
      </w:r>
      <w:r w:rsidR="00283101">
        <w:rPr>
          <w:rFonts w:asciiTheme="minorHAnsi" w:hAnsiTheme="minorHAnsi" w:cs="Interstate-Regular"/>
          <w:sz w:val="22"/>
          <w:szCs w:val="22"/>
          <w:lang w:eastAsia="en-US"/>
        </w:rPr>
        <w:t xml:space="preserve"> und Windanlagen</w:t>
      </w:r>
      <w:r w:rsidR="00084170">
        <w:rPr>
          <w:rFonts w:asciiTheme="minorHAnsi" w:hAnsiTheme="minorHAnsi" w:cs="Interstate-Regular"/>
          <w:sz w:val="22"/>
          <w:szCs w:val="22"/>
          <w:lang w:eastAsia="en-US"/>
        </w:rPr>
        <w:t xml:space="preserve"> sind</w:t>
      </w:r>
      <w:r w:rsidR="00727F2E">
        <w:rPr>
          <w:rFonts w:asciiTheme="minorHAnsi" w:hAnsiTheme="minorHAnsi" w:cs="Interstate-Regular"/>
          <w:sz w:val="22"/>
          <w:szCs w:val="22"/>
          <w:lang w:eastAsia="en-US"/>
        </w:rPr>
        <w:t>, ergänzen die KM</w:t>
      </w:r>
      <w:r w:rsidR="00084170">
        <w:rPr>
          <w:rFonts w:asciiTheme="minorHAnsi" w:hAnsiTheme="minorHAnsi" w:cs="Interstate-Regular"/>
          <w:sz w:val="22"/>
          <w:szCs w:val="22"/>
          <w:lang w:eastAsia="en-US"/>
        </w:rPr>
        <w:t>T-</w:t>
      </w:r>
      <w:r w:rsidR="00727F2E">
        <w:rPr>
          <w:rFonts w:asciiTheme="minorHAnsi" w:hAnsiTheme="minorHAnsi" w:cs="Interstate-Regular"/>
          <w:sz w:val="22"/>
          <w:szCs w:val="22"/>
          <w:lang w:eastAsia="en-US"/>
        </w:rPr>
        <w:t>Produkte</w:t>
      </w:r>
      <w:r w:rsidR="00084170">
        <w:rPr>
          <w:rFonts w:asciiTheme="minorHAnsi" w:hAnsiTheme="minorHAnsi" w:cs="Interstate-Regular"/>
          <w:sz w:val="22"/>
          <w:szCs w:val="22"/>
          <w:lang w:eastAsia="en-US"/>
        </w:rPr>
        <w:t xml:space="preserve"> das Lösungsspektrum um einkanalige Teleme</w:t>
      </w:r>
      <w:r w:rsidR="003377ED">
        <w:rPr>
          <w:rFonts w:asciiTheme="minorHAnsi" w:hAnsiTheme="minorHAnsi" w:cs="Interstate-Regular"/>
          <w:sz w:val="22"/>
          <w:szCs w:val="22"/>
          <w:lang w:eastAsia="en-US"/>
        </w:rPr>
        <w:t>tries</w:t>
      </w:r>
      <w:r w:rsidR="00084170">
        <w:rPr>
          <w:rFonts w:asciiTheme="minorHAnsi" w:hAnsiTheme="minorHAnsi" w:cs="Interstate-Regular"/>
          <w:sz w:val="22"/>
          <w:szCs w:val="22"/>
          <w:lang w:eastAsia="en-US"/>
        </w:rPr>
        <w:t>ystem</w:t>
      </w:r>
      <w:r w:rsidR="003377ED">
        <w:rPr>
          <w:rFonts w:asciiTheme="minorHAnsi" w:hAnsiTheme="minorHAnsi" w:cs="Interstate-Regular"/>
          <w:sz w:val="22"/>
          <w:szCs w:val="22"/>
          <w:lang w:eastAsia="en-US"/>
        </w:rPr>
        <w:t>e</w:t>
      </w:r>
      <w:r w:rsidR="00084170">
        <w:rPr>
          <w:rFonts w:asciiTheme="minorHAnsi" w:hAnsiTheme="minorHAnsi" w:cs="Interstate-Regular"/>
          <w:sz w:val="22"/>
          <w:szCs w:val="22"/>
          <w:lang w:eastAsia="en-US"/>
        </w:rPr>
        <w:t xml:space="preserve"> für industrielle Anwendungen sowie vielkanalige</w:t>
      </w:r>
      <w:r w:rsidR="003377ED">
        <w:rPr>
          <w:rFonts w:asciiTheme="minorHAnsi" w:hAnsiTheme="minorHAnsi" w:cs="Interstate-Regular"/>
          <w:sz w:val="22"/>
          <w:szCs w:val="22"/>
          <w:lang w:eastAsia="en-US"/>
        </w:rPr>
        <w:t>, schnelle</w:t>
      </w:r>
      <w:r w:rsidR="00084170">
        <w:rPr>
          <w:rFonts w:asciiTheme="minorHAnsi" w:hAnsiTheme="minorHAnsi" w:cs="Interstate-Regular"/>
          <w:sz w:val="22"/>
          <w:szCs w:val="22"/>
          <w:lang w:eastAsia="en-US"/>
        </w:rPr>
        <w:t xml:space="preserve"> Telemetriesysteme für </w:t>
      </w:r>
      <w:r w:rsidR="003377ED">
        <w:rPr>
          <w:rFonts w:asciiTheme="minorHAnsi" w:hAnsiTheme="minorHAnsi" w:cs="Interstate-Regular"/>
          <w:sz w:val="22"/>
          <w:szCs w:val="22"/>
          <w:lang w:eastAsia="en-US"/>
        </w:rPr>
        <w:t xml:space="preserve">die </w:t>
      </w:r>
      <w:r w:rsidR="00084170">
        <w:rPr>
          <w:rFonts w:asciiTheme="minorHAnsi" w:hAnsiTheme="minorHAnsi" w:cs="Interstate-Regular"/>
          <w:sz w:val="22"/>
          <w:szCs w:val="22"/>
          <w:lang w:eastAsia="en-US"/>
        </w:rPr>
        <w:t>Bahn- und Luftfahrtindustrie.</w:t>
      </w:r>
      <w:r w:rsidR="003377ED">
        <w:rPr>
          <w:rFonts w:asciiTheme="minorHAnsi" w:hAnsiTheme="minorHAnsi" w:cs="Interstate-Regular"/>
          <w:sz w:val="22"/>
          <w:szCs w:val="22"/>
          <w:lang w:eastAsia="en-US"/>
        </w:rPr>
        <w:t xml:space="preserve"> </w:t>
      </w:r>
    </w:p>
    <w:p w14:paraId="7B7EE990" w14:textId="77777777" w:rsidR="00EB3243" w:rsidRDefault="00EB3243" w:rsidP="00C46753">
      <w:pPr>
        <w:autoSpaceDE w:val="0"/>
        <w:autoSpaceDN w:val="0"/>
        <w:adjustRightInd w:val="0"/>
        <w:spacing w:line="360" w:lineRule="auto"/>
        <w:rPr>
          <w:rFonts w:asciiTheme="minorHAnsi" w:hAnsiTheme="minorHAnsi" w:cs="Interstate-Regular"/>
          <w:sz w:val="22"/>
          <w:szCs w:val="22"/>
          <w:lang w:eastAsia="en-US"/>
        </w:rPr>
      </w:pPr>
    </w:p>
    <w:p w14:paraId="35820963" w14:textId="4E233CE5" w:rsidR="004C166F" w:rsidRDefault="004C166F" w:rsidP="00C46753">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lastRenderedPageBreak/>
        <w:t>Die Anwender profitieren von einer ganzheitlichen Lösung, da sich die KM</w:t>
      </w:r>
      <w:r w:rsidR="007A79AA">
        <w:rPr>
          <w:rFonts w:asciiTheme="minorHAnsi" w:hAnsiTheme="minorHAnsi" w:cs="Interstate-Regular"/>
          <w:sz w:val="22"/>
          <w:szCs w:val="22"/>
          <w:lang w:eastAsia="en-US"/>
        </w:rPr>
        <w:t>T</w:t>
      </w:r>
      <w:r>
        <w:rPr>
          <w:rFonts w:asciiTheme="minorHAnsi" w:hAnsiTheme="minorHAnsi" w:cs="Interstate-Regular"/>
          <w:sz w:val="22"/>
          <w:szCs w:val="22"/>
          <w:lang w:eastAsia="en-US"/>
        </w:rPr>
        <w:t xml:space="preserve">-Telemetriesysteme über eine </w:t>
      </w:r>
      <w:r w:rsidR="005546C6">
        <w:rPr>
          <w:rFonts w:asciiTheme="minorHAnsi" w:hAnsiTheme="minorHAnsi" w:cs="Interstate-Regular"/>
          <w:sz w:val="22"/>
          <w:szCs w:val="22"/>
          <w:lang w:eastAsia="en-US"/>
        </w:rPr>
        <w:t>Schnittstelle direkt in die imc-</w:t>
      </w:r>
      <w:r w:rsidR="00727F2E">
        <w:rPr>
          <w:rFonts w:asciiTheme="minorHAnsi" w:hAnsiTheme="minorHAnsi" w:cs="Interstate-Regular"/>
          <w:sz w:val="22"/>
          <w:szCs w:val="22"/>
          <w:lang w:eastAsia="en-US"/>
        </w:rPr>
        <w:t>Messs</w:t>
      </w:r>
      <w:r>
        <w:rPr>
          <w:rFonts w:asciiTheme="minorHAnsi" w:hAnsiTheme="minorHAnsi" w:cs="Interstate-Regular"/>
          <w:sz w:val="22"/>
          <w:szCs w:val="22"/>
          <w:lang w:eastAsia="en-US"/>
        </w:rPr>
        <w:t>ystem</w:t>
      </w:r>
      <w:r w:rsidR="0096570B">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 einbinden lassen. </w:t>
      </w:r>
      <w:r w:rsidR="00727F2E">
        <w:rPr>
          <w:rFonts w:asciiTheme="minorHAnsi" w:hAnsiTheme="minorHAnsi" w:cs="Interstate-Regular"/>
          <w:sz w:val="22"/>
          <w:szCs w:val="22"/>
          <w:lang w:eastAsia="en-US"/>
        </w:rPr>
        <w:t xml:space="preserve">So </w:t>
      </w:r>
      <w:r w:rsidR="005546C6">
        <w:rPr>
          <w:rFonts w:asciiTheme="minorHAnsi" w:hAnsiTheme="minorHAnsi" w:cs="Interstate-Regular"/>
          <w:sz w:val="22"/>
          <w:szCs w:val="22"/>
          <w:lang w:eastAsia="en-US"/>
        </w:rPr>
        <w:t>laufen alle Daten in den imc-</w:t>
      </w:r>
      <w:r w:rsidR="00286E14">
        <w:rPr>
          <w:rFonts w:asciiTheme="minorHAnsi" w:hAnsiTheme="minorHAnsi" w:cs="Interstate-Regular"/>
          <w:sz w:val="22"/>
          <w:szCs w:val="22"/>
          <w:lang w:eastAsia="en-US"/>
        </w:rPr>
        <w:t xml:space="preserve">Systemen synchron zusammen: ob analoge Sensorgrößen, </w:t>
      </w:r>
      <w:r w:rsidR="007B338D">
        <w:rPr>
          <w:rFonts w:asciiTheme="minorHAnsi" w:hAnsiTheme="minorHAnsi" w:cs="Interstate-Regular"/>
          <w:sz w:val="22"/>
          <w:szCs w:val="22"/>
          <w:lang w:eastAsia="en-US"/>
        </w:rPr>
        <w:t>Businformation, GPS-</w:t>
      </w:r>
      <w:r w:rsidR="00286E14">
        <w:rPr>
          <w:rFonts w:asciiTheme="minorHAnsi" w:hAnsiTheme="minorHAnsi" w:cs="Interstate-Regular"/>
          <w:sz w:val="22"/>
          <w:szCs w:val="22"/>
          <w:lang w:eastAsia="en-US"/>
        </w:rPr>
        <w:t xml:space="preserve">Koordinaten oder </w:t>
      </w:r>
      <w:r w:rsidR="007B338D">
        <w:rPr>
          <w:rFonts w:asciiTheme="minorHAnsi" w:hAnsiTheme="minorHAnsi" w:cs="Interstate-Regular"/>
          <w:sz w:val="22"/>
          <w:szCs w:val="22"/>
          <w:lang w:eastAsia="en-US"/>
        </w:rPr>
        <w:t>Telemetrie</w:t>
      </w:r>
      <w:r>
        <w:rPr>
          <w:rFonts w:asciiTheme="minorHAnsi" w:hAnsiTheme="minorHAnsi" w:cs="Interstate-Regular"/>
          <w:sz w:val="22"/>
          <w:szCs w:val="22"/>
          <w:lang w:eastAsia="en-US"/>
        </w:rPr>
        <w:t>daten.</w:t>
      </w:r>
    </w:p>
    <w:p w14:paraId="4A013190" w14:textId="77777777" w:rsidR="004C166F" w:rsidRDefault="004C166F" w:rsidP="00C46753">
      <w:pPr>
        <w:autoSpaceDE w:val="0"/>
        <w:autoSpaceDN w:val="0"/>
        <w:adjustRightInd w:val="0"/>
        <w:spacing w:line="360" w:lineRule="auto"/>
        <w:rPr>
          <w:rFonts w:asciiTheme="minorHAnsi" w:hAnsiTheme="minorHAnsi" w:cs="Interstate-Regular"/>
          <w:sz w:val="22"/>
          <w:szCs w:val="22"/>
          <w:lang w:eastAsia="en-US"/>
        </w:rPr>
      </w:pPr>
    </w:p>
    <w:p w14:paraId="7E14FF66" w14:textId="1B3A769F" w:rsidR="00682845" w:rsidRDefault="004C166F" w:rsidP="005546C6">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w:t>
      </w:r>
      <w:r w:rsidR="00E93BE2">
        <w:rPr>
          <w:rFonts w:asciiTheme="minorHAnsi" w:hAnsiTheme="minorHAnsi" w:cs="Interstate-Regular"/>
          <w:sz w:val="22"/>
          <w:szCs w:val="22"/>
          <w:lang w:eastAsia="en-US"/>
        </w:rPr>
        <w:t>Durch die</w:t>
      </w:r>
      <w:r w:rsidR="00286E14">
        <w:rPr>
          <w:rFonts w:asciiTheme="minorHAnsi" w:hAnsiTheme="minorHAnsi" w:cs="Interstate-Regular"/>
          <w:sz w:val="22"/>
          <w:szCs w:val="22"/>
          <w:lang w:eastAsia="en-US"/>
        </w:rPr>
        <w:t xml:space="preserve"> Zusammenarbeit mit K</w:t>
      </w:r>
      <w:r>
        <w:rPr>
          <w:rFonts w:asciiTheme="minorHAnsi" w:hAnsiTheme="minorHAnsi" w:cs="Interstate-Regular"/>
          <w:sz w:val="22"/>
          <w:szCs w:val="22"/>
          <w:lang w:eastAsia="en-US"/>
        </w:rPr>
        <w:t>M</w:t>
      </w:r>
      <w:r w:rsidR="00286E14">
        <w:rPr>
          <w:rFonts w:asciiTheme="minorHAnsi" w:hAnsiTheme="minorHAnsi" w:cs="Interstate-Regular"/>
          <w:sz w:val="22"/>
          <w:szCs w:val="22"/>
          <w:lang w:eastAsia="en-US"/>
        </w:rPr>
        <w:t>T</w:t>
      </w:r>
      <w:r>
        <w:rPr>
          <w:rFonts w:asciiTheme="minorHAnsi" w:hAnsiTheme="minorHAnsi" w:cs="Interstate-Regular"/>
          <w:sz w:val="22"/>
          <w:szCs w:val="22"/>
          <w:lang w:eastAsia="en-US"/>
        </w:rPr>
        <w:t xml:space="preserve"> komplettieren wir unser Angebot im Bereich Telem</w:t>
      </w:r>
      <w:r w:rsidR="002C744B">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trie und bieten von </w:t>
      </w:r>
      <w:r w:rsidR="006E3B4E">
        <w:rPr>
          <w:rFonts w:asciiTheme="minorHAnsi" w:hAnsiTheme="minorHAnsi" w:cs="Interstate-Regular"/>
          <w:sz w:val="22"/>
          <w:szCs w:val="22"/>
          <w:lang w:eastAsia="en-US"/>
        </w:rPr>
        <w:t>e</w:t>
      </w:r>
      <w:r w:rsidR="002C744B">
        <w:rPr>
          <w:rFonts w:asciiTheme="minorHAnsi" w:hAnsiTheme="minorHAnsi" w:cs="Interstate-Regular"/>
          <w:sz w:val="22"/>
          <w:szCs w:val="22"/>
          <w:lang w:eastAsia="en-US"/>
        </w:rPr>
        <w:t>in</w:t>
      </w:r>
      <w:r w:rsidR="006E3B4E">
        <w:rPr>
          <w:rFonts w:asciiTheme="minorHAnsi" w:hAnsiTheme="minorHAnsi" w:cs="Interstate-Regular"/>
          <w:sz w:val="22"/>
          <w:szCs w:val="22"/>
          <w:lang w:eastAsia="en-US"/>
        </w:rPr>
        <w:t>k</w:t>
      </w:r>
      <w:r>
        <w:rPr>
          <w:rFonts w:asciiTheme="minorHAnsi" w:hAnsiTheme="minorHAnsi" w:cs="Interstate-Regular"/>
          <w:sz w:val="22"/>
          <w:szCs w:val="22"/>
          <w:lang w:eastAsia="en-US"/>
        </w:rPr>
        <w:t xml:space="preserve">analig und </w:t>
      </w:r>
      <w:r w:rsidR="002C744B">
        <w:rPr>
          <w:rFonts w:asciiTheme="minorHAnsi" w:hAnsiTheme="minorHAnsi" w:cs="Interstate-Regular"/>
          <w:sz w:val="22"/>
          <w:szCs w:val="22"/>
          <w:lang w:eastAsia="en-US"/>
        </w:rPr>
        <w:t>günstig bis vielkanalig und anspruchsvoll für jede Anwendung die passende Lösung. Und das voll integriert</w:t>
      </w:r>
      <w:r w:rsidR="003377ED">
        <w:rPr>
          <w:rFonts w:asciiTheme="minorHAnsi" w:hAnsiTheme="minorHAnsi" w:cs="Interstate-Regular"/>
          <w:sz w:val="22"/>
          <w:szCs w:val="22"/>
          <w:lang w:eastAsia="en-US"/>
        </w:rPr>
        <w:t xml:space="preserve"> </w:t>
      </w:r>
      <w:r w:rsidR="002C744B">
        <w:rPr>
          <w:rFonts w:asciiTheme="minorHAnsi" w:hAnsiTheme="minorHAnsi" w:cs="Interstate-Regular"/>
          <w:sz w:val="22"/>
          <w:szCs w:val="22"/>
          <w:lang w:eastAsia="en-US"/>
        </w:rPr>
        <w:t>in die imc-Welt</w:t>
      </w:r>
      <w:r w:rsidR="003377ED">
        <w:rPr>
          <w:rFonts w:asciiTheme="minorHAnsi" w:hAnsiTheme="minorHAnsi" w:cs="Interstate-Regular"/>
          <w:sz w:val="22"/>
          <w:szCs w:val="22"/>
          <w:lang w:eastAsia="en-US"/>
        </w:rPr>
        <w:t xml:space="preserve">, so dass </w:t>
      </w:r>
      <w:r w:rsidR="00682845">
        <w:rPr>
          <w:rFonts w:asciiTheme="minorHAnsi" w:hAnsiTheme="minorHAnsi" w:cs="Interstate-Regular"/>
          <w:sz w:val="22"/>
          <w:szCs w:val="22"/>
          <w:lang w:eastAsia="en-US"/>
        </w:rPr>
        <w:t>drahtlose</w:t>
      </w:r>
      <w:r w:rsidR="003377ED">
        <w:rPr>
          <w:rFonts w:asciiTheme="minorHAnsi" w:hAnsiTheme="minorHAnsi" w:cs="Interstate-Regular"/>
          <w:sz w:val="22"/>
          <w:szCs w:val="22"/>
          <w:lang w:eastAsia="en-US"/>
        </w:rPr>
        <w:t xml:space="preserve"> und drahtgebunde</w:t>
      </w:r>
      <w:r w:rsidR="00682845">
        <w:rPr>
          <w:rFonts w:asciiTheme="minorHAnsi" w:hAnsiTheme="minorHAnsi" w:cs="Interstate-Regular"/>
          <w:sz w:val="22"/>
          <w:szCs w:val="22"/>
          <w:lang w:eastAsia="en-US"/>
        </w:rPr>
        <w:t>ne</w:t>
      </w:r>
      <w:r w:rsidR="003377ED">
        <w:rPr>
          <w:rFonts w:asciiTheme="minorHAnsi" w:hAnsiTheme="minorHAnsi" w:cs="Interstate-Regular"/>
          <w:sz w:val="22"/>
          <w:szCs w:val="22"/>
          <w:lang w:eastAsia="en-US"/>
        </w:rPr>
        <w:t xml:space="preserve"> Signalerfassung perfekt sy</w:t>
      </w:r>
      <w:r w:rsidR="00682845">
        <w:rPr>
          <w:rFonts w:asciiTheme="minorHAnsi" w:hAnsiTheme="minorHAnsi" w:cs="Interstate-Regular"/>
          <w:sz w:val="22"/>
          <w:szCs w:val="22"/>
          <w:lang w:eastAsia="en-US"/>
        </w:rPr>
        <w:t>nch</w:t>
      </w:r>
      <w:r w:rsidR="003377ED">
        <w:rPr>
          <w:rFonts w:asciiTheme="minorHAnsi" w:hAnsiTheme="minorHAnsi" w:cs="Interstate-Regular"/>
          <w:sz w:val="22"/>
          <w:szCs w:val="22"/>
          <w:lang w:eastAsia="en-US"/>
        </w:rPr>
        <w:t>ron zusammen arbeiten</w:t>
      </w:r>
      <w:r w:rsidR="002C744B">
        <w:rPr>
          <w:rFonts w:asciiTheme="minorHAnsi" w:hAnsiTheme="minorHAnsi" w:cs="Interstate-Regular"/>
          <w:sz w:val="22"/>
          <w:szCs w:val="22"/>
          <w:lang w:eastAsia="en-US"/>
        </w:rPr>
        <w:t>.“ so Kai Gilbert, Vertriebsleiter der imc Meßsysteme GmbH.</w:t>
      </w:r>
      <w:r w:rsidR="005546C6">
        <w:rPr>
          <w:rFonts w:asciiTheme="minorHAnsi" w:hAnsiTheme="minorHAnsi" w:cs="Interstate-Regular"/>
          <w:sz w:val="22"/>
          <w:szCs w:val="22"/>
          <w:lang w:eastAsia="en-US"/>
        </w:rPr>
        <w:t xml:space="preserve"> </w:t>
      </w:r>
      <w:r w:rsidR="00545C45">
        <w:rPr>
          <w:rFonts w:asciiTheme="minorHAnsi" w:hAnsiTheme="minorHAnsi" w:cs="Interstate-Regular"/>
          <w:sz w:val="22"/>
          <w:szCs w:val="22"/>
          <w:lang w:eastAsia="en-US"/>
        </w:rPr>
        <w:t xml:space="preserve"> </w:t>
      </w:r>
    </w:p>
    <w:p w14:paraId="652C4628" w14:textId="77777777" w:rsidR="00682845" w:rsidRDefault="00682845" w:rsidP="005546C6">
      <w:pPr>
        <w:autoSpaceDE w:val="0"/>
        <w:autoSpaceDN w:val="0"/>
        <w:adjustRightInd w:val="0"/>
        <w:spacing w:line="360" w:lineRule="auto"/>
        <w:rPr>
          <w:rFonts w:asciiTheme="minorHAnsi" w:hAnsiTheme="minorHAnsi" w:cs="Interstate-Regular"/>
          <w:sz w:val="22"/>
          <w:szCs w:val="22"/>
          <w:lang w:eastAsia="en-US"/>
        </w:rPr>
      </w:pPr>
    </w:p>
    <w:p w14:paraId="149F1C4D" w14:textId="789B568D" w:rsidR="005546C6" w:rsidRDefault="005546C6" w:rsidP="005546C6">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sz w:val="22"/>
          <w:szCs w:val="22"/>
          <w:lang w:eastAsia="en-US"/>
        </w:rPr>
        <w:t xml:space="preserve">Martin </w:t>
      </w:r>
      <w:r w:rsidR="00283101">
        <w:rPr>
          <w:rFonts w:asciiTheme="minorHAnsi" w:hAnsiTheme="minorHAnsi" w:cs="Interstate-Regular"/>
          <w:sz w:val="22"/>
          <w:szCs w:val="22"/>
          <w:lang w:eastAsia="en-US"/>
        </w:rPr>
        <w:t xml:space="preserve">Kraus, Geschäftsführer KMT </w:t>
      </w:r>
      <w:r>
        <w:rPr>
          <w:rFonts w:asciiTheme="minorHAnsi" w:hAnsiTheme="minorHAnsi" w:cs="Interstate-Regular"/>
          <w:sz w:val="22"/>
          <w:szCs w:val="22"/>
          <w:lang w:eastAsia="en-US"/>
        </w:rPr>
        <w:t xml:space="preserve">Kraus Messtechnik GmbH, ergänzt: „Für KMT-Kunden ist die Zusammenarbeit mit imc ein voller Gewinn. </w:t>
      </w:r>
      <w:r w:rsidR="00D01A7C">
        <w:rPr>
          <w:rFonts w:asciiTheme="minorHAnsi" w:hAnsiTheme="minorHAnsi" w:cs="Interstate-Regular"/>
          <w:sz w:val="22"/>
          <w:szCs w:val="22"/>
          <w:lang w:eastAsia="en-US"/>
        </w:rPr>
        <w:t xml:space="preserve">Sie kommen nun einfacher, schneller und preiswerter zu einer Komplett-Lösung für ihre Mess- und Überwachungsaufgabe. </w:t>
      </w:r>
      <w:r w:rsidR="00277390">
        <w:rPr>
          <w:rFonts w:asciiTheme="minorHAnsi" w:hAnsiTheme="minorHAnsi" w:cs="Interstate-Regular"/>
          <w:sz w:val="22"/>
          <w:szCs w:val="22"/>
          <w:lang w:eastAsia="en-US"/>
        </w:rPr>
        <w:t xml:space="preserve">Über eine gemeinsam entwickelte digitale Schnittstelle können Anwender die KMT-Telemetrie direkt an das imc-Messsystem anschließen und so umfassende Testlösungen realisieren - </w:t>
      </w:r>
      <w:r w:rsidR="00E93BE2">
        <w:rPr>
          <w:rFonts w:asciiTheme="minorHAnsi" w:hAnsiTheme="minorHAnsi" w:cs="Interstate-Regular"/>
          <w:sz w:val="22"/>
          <w:szCs w:val="22"/>
          <w:lang w:eastAsia="en-US"/>
        </w:rPr>
        <w:t xml:space="preserve">ohne </w:t>
      </w:r>
      <w:r w:rsidR="00277390">
        <w:rPr>
          <w:rFonts w:asciiTheme="minorHAnsi" w:hAnsiTheme="minorHAnsi" w:cs="Interstate-Regular"/>
          <w:sz w:val="22"/>
          <w:szCs w:val="22"/>
          <w:lang w:eastAsia="en-US"/>
        </w:rPr>
        <w:t xml:space="preserve">sich um Datenformate oder Synchronisation </w:t>
      </w:r>
      <w:r w:rsidR="00283101">
        <w:rPr>
          <w:rFonts w:asciiTheme="minorHAnsi" w:hAnsiTheme="minorHAnsi" w:cs="Interstate-Regular"/>
          <w:sz w:val="22"/>
          <w:szCs w:val="22"/>
          <w:lang w:eastAsia="en-US"/>
        </w:rPr>
        <w:t>sorgen</w:t>
      </w:r>
      <w:r w:rsidR="00277390">
        <w:rPr>
          <w:rFonts w:asciiTheme="minorHAnsi" w:hAnsiTheme="minorHAnsi" w:cs="Interstate-Regular"/>
          <w:sz w:val="22"/>
          <w:szCs w:val="22"/>
          <w:lang w:eastAsia="en-US"/>
        </w:rPr>
        <w:t xml:space="preserve"> zu müssen. </w:t>
      </w:r>
      <w:r w:rsidR="007A79AA" w:rsidRPr="007A79AA">
        <w:rPr>
          <w:rFonts w:asciiTheme="minorHAnsi" w:hAnsiTheme="minorHAnsi" w:cs="Interstate-Regular"/>
          <w:sz w:val="22"/>
          <w:szCs w:val="22"/>
          <w:lang w:eastAsia="en-US"/>
        </w:rPr>
        <w:t>Ein</w:t>
      </w:r>
      <w:r w:rsidR="002D4D67">
        <w:rPr>
          <w:rFonts w:asciiTheme="minorHAnsi" w:hAnsiTheme="minorHAnsi" w:cs="Interstate-Regular"/>
          <w:sz w:val="22"/>
          <w:szCs w:val="22"/>
          <w:lang w:eastAsia="en-US"/>
        </w:rPr>
        <w:t>en zusätzlichen Mehrwert</w:t>
      </w:r>
      <w:r w:rsidR="007A79AA">
        <w:rPr>
          <w:rFonts w:asciiTheme="minorHAnsi" w:hAnsiTheme="minorHAnsi" w:cs="Interstate-Regular"/>
          <w:sz w:val="22"/>
          <w:szCs w:val="22"/>
          <w:lang w:eastAsia="en-US"/>
        </w:rPr>
        <w:t xml:space="preserve"> sehen wir </w:t>
      </w:r>
      <w:r w:rsidR="002D4D67">
        <w:rPr>
          <w:rFonts w:asciiTheme="minorHAnsi" w:hAnsiTheme="minorHAnsi" w:cs="Interstate-Regular"/>
          <w:sz w:val="22"/>
          <w:szCs w:val="22"/>
          <w:lang w:eastAsia="en-US"/>
        </w:rPr>
        <w:t>in dem</w:t>
      </w:r>
      <w:r w:rsidR="007A79AA">
        <w:rPr>
          <w:rFonts w:asciiTheme="minorHAnsi" w:hAnsiTheme="minorHAnsi" w:cs="Interstate-Regular"/>
          <w:sz w:val="22"/>
          <w:szCs w:val="22"/>
          <w:lang w:eastAsia="en-US"/>
        </w:rPr>
        <w:t xml:space="preserve"> w</w:t>
      </w:r>
      <w:r w:rsidR="007A79AA" w:rsidRPr="007A79AA">
        <w:rPr>
          <w:rFonts w:asciiTheme="minorHAnsi" w:hAnsiTheme="minorHAnsi" w:cs="Interstate-Regular"/>
          <w:sz w:val="22"/>
          <w:szCs w:val="22"/>
          <w:lang w:eastAsia="en-US"/>
        </w:rPr>
        <w:t>eltweite</w:t>
      </w:r>
      <w:r w:rsidR="002D4D67">
        <w:rPr>
          <w:rFonts w:asciiTheme="minorHAnsi" w:hAnsiTheme="minorHAnsi" w:cs="Interstate-Regular"/>
          <w:sz w:val="22"/>
          <w:szCs w:val="22"/>
          <w:lang w:eastAsia="en-US"/>
        </w:rPr>
        <w:t>n</w:t>
      </w:r>
      <w:r w:rsidR="007A79AA" w:rsidRPr="007A79AA">
        <w:rPr>
          <w:rFonts w:asciiTheme="minorHAnsi" w:hAnsiTheme="minorHAnsi" w:cs="Interstate-Regular"/>
          <w:sz w:val="22"/>
          <w:szCs w:val="22"/>
          <w:lang w:eastAsia="en-US"/>
        </w:rPr>
        <w:t xml:space="preserve"> </w:t>
      </w:r>
      <w:r w:rsidR="002D4D67">
        <w:rPr>
          <w:rFonts w:asciiTheme="minorHAnsi" w:hAnsiTheme="minorHAnsi" w:cs="Interstate-Regular"/>
          <w:sz w:val="22"/>
          <w:szCs w:val="22"/>
          <w:lang w:eastAsia="en-US"/>
        </w:rPr>
        <w:t xml:space="preserve">imc </w:t>
      </w:r>
      <w:r w:rsidR="007A79AA">
        <w:rPr>
          <w:rFonts w:asciiTheme="minorHAnsi" w:hAnsiTheme="minorHAnsi" w:cs="Interstate-Regular"/>
          <w:sz w:val="22"/>
          <w:szCs w:val="22"/>
          <w:lang w:eastAsia="en-US"/>
        </w:rPr>
        <w:t xml:space="preserve">Service- und </w:t>
      </w:r>
      <w:r w:rsidR="007A79AA" w:rsidRPr="007A79AA">
        <w:rPr>
          <w:rFonts w:asciiTheme="minorHAnsi" w:hAnsiTheme="minorHAnsi" w:cs="Interstate-Regular"/>
          <w:sz w:val="22"/>
          <w:szCs w:val="22"/>
          <w:lang w:eastAsia="en-US"/>
        </w:rPr>
        <w:t>Vertrieb</w:t>
      </w:r>
      <w:r w:rsidR="007A79AA">
        <w:rPr>
          <w:rFonts w:asciiTheme="minorHAnsi" w:hAnsiTheme="minorHAnsi" w:cs="Interstate-Regular"/>
          <w:sz w:val="22"/>
          <w:szCs w:val="22"/>
          <w:lang w:eastAsia="en-US"/>
        </w:rPr>
        <w:t>steam</w:t>
      </w:r>
      <w:r w:rsidR="002D4D67">
        <w:rPr>
          <w:rFonts w:asciiTheme="minorHAnsi" w:hAnsiTheme="minorHAnsi" w:cs="Interstate-Regular"/>
          <w:sz w:val="22"/>
          <w:szCs w:val="22"/>
          <w:lang w:eastAsia="en-US"/>
        </w:rPr>
        <w:t>, das</w:t>
      </w:r>
      <w:r w:rsidR="007A79AA">
        <w:rPr>
          <w:rFonts w:asciiTheme="minorHAnsi" w:hAnsiTheme="minorHAnsi" w:cs="Interstate-Regular"/>
          <w:sz w:val="22"/>
          <w:szCs w:val="22"/>
          <w:lang w:eastAsia="en-US"/>
        </w:rPr>
        <w:t xml:space="preserve"> </w:t>
      </w:r>
      <w:r w:rsidR="002D4D67">
        <w:rPr>
          <w:rFonts w:asciiTheme="minorHAnsi" w:hAnsiTheme="minorHAnsi" w:cs="Interstate-Regular"/>
          <w:sz w:val="22"/>
          <w:szCs w:val="22"/>
          <w:lang w:eastAsia="en-US"/>
        </w:rPr>
        <w:t>n</w:t>
      </w:r>
      <w:r w:rsidR="007A79AA" w:rsidRPr="007A79AA">
        <w:rPr>
          <w:rFonts w:asciiTheme="minorHAnsi" w:hAnsiTheme="minorHAnsi" w:cs="Interstate-Regular"/>
          <w:sz w:val="22"/>
          <w:szCs w:val="22"/>
          <w:lang w:eastAsia="en-US"/>
        </w:rPr>
        <w:t xml:space="preserve">un auch KMT-Kunden mit Rat und Tat </w:t>
      </w:r>
      <w:r w:rsidR="007A79AA">
        <w:rPr>
          <w:rFonts w:asciiTheme="minorHAnsi" w:hAnsiTheme="minorHAnsi" w:cs="Interstate-Regular"/>
          <w:sz w:val="22"/>
          <w:szCs w:val="22"/>
          <w:lang w:eastAsia="en-US"/>
        </w:rPr>
        <w:t>zur Seite steht</w:t>
      </w:r>
      <w:r>
        <w:rPr>
          <w:rFonts w:asciiTheme="minorHAnsi" w:hAnsiTheme="minorHAnsi" w:cs="Interstate-Regular"/>
          <w:sz w:val="22"/>
          <w:szCs w:val="22"/>
          <w:lang w:eastAsia="en-US"/>
        </w:rPr>
        <w:t>.“</w:t>
      </w:r>
    </w:p>
    <w:p w14:paraId="28172773" w14:textId="1B512FAF" w:rsidR="005546C6" w:rsidRDefault="005546C6" w:rsidP="00C46753">
      <w:pPr>
        <w:autoSpaceDE w:val="0"/>
        <w:autoSpaceDN w:val="0"/>
        <w:adjustRightInd w:val="0"/>
        <w:spacing w:line="360" w:lineRule="auto"/>
        <w:rPr>
          <w:rFonts w:asciiTheme="minorHAnsi" w:hAnsiTheme="minorHAnsi" w:cs="Interstate-Regular"/>
          <w:sz w:val="22"/>
          <w:szCs w:val="22"/>
          <w:lang w:eastAsia="en-US"/>
        </w:rPr>
      </w:pPr>
    </w:p>
    <w:p w14:paraId="3FF45CFD" w14:textId="65367AD8" w:rsidR="002C744B" w:rsidRPr="00BF1B70" w:rsidRDefault="002C744B" w:rsidP="00C46753">
      <w:pPr>
        <w:autoSpaceDE w:val="0"/>
        <w:autoSpaceDN w:val="0"/>
        <w:adjustRightInd w:val="0"/>
        <w:spacing w:line="360" w:lineRule="auto"/>
        <w:rPr>
          <w:rFonts w:asciiTheme="minorHAnsi" w:hAnsiTheme="minorHAnsi" w:cs="Interstate-Regular"/>
          <w:sz w:val="22"/>
          <w:szCs w:val="22"/>
          <w:lang w:eastAsia="en-US"/>
        </w:rPr>
        <w:sectPr w:rsidR="002C744B" w:rsidRPr="00BF1B70" w:rsidSect="005D669D">
          <w:headerReference w:type="default" r:id="rId10"/>
          <w:footerReference w:type="default" r:id="rId11"/>
          <w:pgSz w:w="11906" w:h="16838"/>
          <w:pgMar w:top="2127" w:right="1418" w:bottom="2410" w:left="1418" w:header="709" w:footer="500" w:gutter="0"/>
          <w:cols w:space="708"/>
          <w:docGrid w:linePitch="360"/>
        </w:sectPr>
      </w:pPr>
      <w:r>
        <w:rPr>
          <w:rFonts w:asciiTheme="minorHAnsi" w:hAnsiTheme="minorHAnsi" w:cs="Interstate-Regular"/>
          <w:sz w:val="22"/>
          <w:szCs w:val="22"/>
          <w:lang w:eastAsia="en-US"/>
        </w:rPr>
        <w:t xml:space="preserve">Die </w:t>
      </w:r>
      <w:r w:rsidR="006E3B4E">
        <w:rPr>
          <w:rFonts w:asciiTheme="minorHAnsi" w:hAnsiTheme="minorHAnsi" w:cs="Interstate-Regular"/>
          <w:sz w:val="22"/>
          <w:szCs w:val="22"/>
          <w:lang w:eastAsia="en-US"/>
        </w:rPr>
        <w:t>KMT-</w:t>
      </w:r>
      <w:r w:rsidR="00C60B33">
        <w:rPr>
          <w:rFonts w:asciiTheme="minorHAnsi" w:hAnsiTheme="minorHAnsi" w:cs="Interstate-Regular"/>
          <w:sz w:val="22"/>
          <w:szCs w:val="22"/>
          <w:lang w:eastAsia="en-US"/>
        </w:rPr>
        <w:t>Produkte decken ein breites Spektrum ab: Angefangen bei</w:t>
      </w:r>
      <w:r>
        <w:rPr>
          <w:rFonts w:asciiTheme="minorHAnsi" w:hAnsiTheme="minorHAnsi" w:cs="Interstate-Regular"/>
          <w:sz w:val="22"/>
          <w:szCs w:val="22"/>
          <w:lang w:eastAsia="en-US"/>
        </w:rPr>
        <w:t xml:space="preserve"> Einkanal-</w:t>
      </w:r>
      <w:proofErr w:type="spellStart"/>
      <w:r>
        <w:rPr>
          <w:rFonts w:asciiTheme="minorHAnsi" w:hAnsiTheme="minorHAnsi" w:cs="Interstate-Regular"/>
          <w:sz w:val="22"/>
          <w:szCs w:val="22"/>
          <w:lang w:eastAsia="en-US"/>
        </w:rPr>
        <w:t>Telemetrie</w:t>
      </w:r>
      <w:r w:rsidR="006E3B4E">
        <w:rPr>
          <w:rFonts w:asciiTheme="minorHAnsi" w:hAnsiTheme="minorHAnsi" w:cs="Interstate-Regular"/>
          <w:sz w:val="22"/>
          <w:szCs w:val="22"/>
          <w:lang w:eastAsia="en-US"/>
        </w:rPr>
        <w:t>system</w:t>
      </w:r>
      <w:r w:rsidR="00C60B33">
        <w:rPr>
          <w:rFonts w:asciiTheme="minorHAnsi" w:hAnsiTheme="minorHAnsi" w:cs="Interstate-Regular"/>
          <w:sz w:val="22"/>
          <w:szCs w:val="22"/>
          <w:lang w:eastAsia="en-US"/>
        </w:rPr>
        <w:t>en</w:t>
      </w:r>
      <w:proofErr w:type="spellEnd"/>
      <w:r>
        <w:rPr>
          <w:rFonts w:asciiTheme="minorHAnsi" w:hAnsiTheme="minorHAnsi" w:cs="Interstate-Regular"/>
          <w:sz w:val="22"/>
          <w:szCs w:val="22"/>
          <w:lang w:eastAsia="en-US"/>
        </w:rPr>
        <w:t xml:space="preserve"> für rotierende Wellen</w:t>
      </w:r>
      <w:r w:rsidR="00C60B33">
        <w:rPr>
          <w:rFonts w:asciiTheme="minorHAnsi" w:hAnsiTheme="minorHAnsi" w:cs="Interstate-Regular"/>
          <w:sz w:val="22"/>
          <w:szCs w:val="22"/>
          <w:lang w:eastAsia="en-US"/>
        </w:rPr>
        <w:t xml:space="preserve"> über </w:t>
      </w:r>
      <w:r>
        <w:rPr>
          <w:rFonts w:asciiTheme="minorHAnsi" w:hAnsiTheme="minorHAnsi" w:cs="Interstate-Regular"/>
          <w:sz w:val="22"/>
          <w:szCs w:val="22"/>
          <w:lang w:eastAsia="en-US"/>
        </w:rPr>
        <w:t>modulare Mehrkanal</w:t>
      </w:r>
      <w:r w:rsidR="00C60B33">
        <w:rPr>
          <w:rFonts w:asciiTheme="minorHAnsi" w:hAnsiTheme="minorHAnsi" w:cs="Interstate-Regular"/>
          <w:sz w:val="22"/>
          <w:szCs w:val="22"/>
          <w:lang w:eastAsia="en-US"/>
        </w:rPr>
        <w:t>-Telemetrie</w:t>
      </w:r>
      <w:r>
        <w:rPr>
          <w:rFonts w:asciiTheme="minorHAnsi" w:hAnsiTheme="minorHAnsi" w:cs="Interstate-Regular"/>
          <w:sz w:val="22"/>
          <w:szCs w:val="22"/>
          <w:lang w:eastAsia="en-US"/>
        </w:rPr>
        <w:t>system</w:t>
      </w:r>
      <w:r w:rsidR="00C60B33">
        <w:rPr>
          <w:rFonts w:asciiTheme="minorHAnsi" w:hAnsiTheme="minorHAnsi" w:cs="Interstate-Regular"/>
          <w:sz w:val="22"/>
          <w:szCs w:val="22"/>
          <w:lang w:eastAsia="en-US"/>
        </w:rPr>
        <w:t>e</w:t>
      </w:r>
      <w:r>
        <w:rPr>
          <w:rFonts w:asciiTheme="minorHAnsi" w:hAnsiTheme="minorHAnsi" w:cs="Interstate-Regular"/>
          <w:sz w:val="22"/>
          <w:szCs w:val="22"/>
          <w:lang w:eastAsia="en-US"/>
        </w:rPr>
        <w:t xml:space="preserve"> </w:t>
      </w:r>
      <w:r w:rsidR="007B6489">
        <w:rPr>
          <w:rFonts w:asciiTheme="minorHAnsi" w:hAnsiTheme="minorHAnsi" w:cs="Interstate-Regular"/>
          <w:sz w:val="22"/>
          <w:szCs w:val="22"/>
          <w:lang w:eastAsia="en-US"/>
        </w:rPr>
        <w:t xml:space="preserve">bis </w:t>
      </w:r>
      <w:r w:rsidR="00C60B33">
        <w:rPr>
          <w:rFonts w:asciiTheme="minorHAnsi" w:hAnsiTheme="minorHAnsi" w:cs="Interstate-Regular"/>
          <w:sz w:val="22"/>
          <w:szCs w:val="22"/>
          <w:lang w:eastAsia="en-US"/>
        </w:rPr>
        <w:t>hin zu</w:t>
      </w:r>
      <w:r>
        <w:rPr>
          <w:rFonts w:asciiTheme="minorHAnsi" w:hAnsiTheme="minorHAnsi" w:cs="Interstate-Regular"/>
          <w:sz w:val="22"/>
          <w:szCs w:val="22"/>
          <w:lang w:eastAsia="en-US"/>
        </w:rPr>
        <w:t xml:space="preserve"> Rad- und Rotor</w:t>
      </w:r>
      <w:r w:rsidR="005E723D">
        <w:rPr>
          <w:rFonts w:asciiTheme="minorHAnsi" w:hAnsiTheme="minorHAnsi" w:cs="Interstate-Regular"/>
          <w:sz w:val="22"/>
          <w:szCs w:val="22"/>
          <w:lang w:eastAsia="en-US"/>
        </w:rPr>
        <w:t>-T</w:t>
      </w:r>
      <w:r>
        <w:rPr>
          <w:rFonts w:asciiTheme="minorHAnsi" w:hAnsiTheme="minorHAnsi" w:cs="Interstate-Regular"/>
          <w:sz w:val="22"/>
          <w:szCs w:val="22"/>
          <w:lang w:eastAsia="en-US"/>
        </w:rPr>
        <w:t>elemetrie</w:t>
      </w:r>
      <w:r w:rsidR="00C60B33">
        <w:rPr>
          <w:rFonts w:asciiTheme="minorHAnsi" w:hAnsiTheme="minorHAnsi" w:cs="Interstate-Regular"/>
          <w:sz w:val="22"/>
          <w:szCs w:val="22"/>
          <w:lang w:eastAsia="en-US"/>
        </w:rPr>
        <w:t>einheiten</w:t>
      </w:r>
      <w:r>
        <w:rPr>
          <w:rFonts w:asciiTheme="minorHAnsi" w:hAnsiTheme="minorHAnsi" w:cs="Interstate-Regular"/>
          <w:sz w:val="22"/>
          <w:szCs w:val="22"/>
          <w:lang w:eastAsia="en-US"/>
        </w:rPr>
        <w:t xml:space="preserve"> </w:t>
      </w:r>
      <w:r w:rsidR="00C60B33">
        <w:rPr>
          <w:rFonts w:asciiTheme="minorHAnsi" w:hAnsiTheme="minorHAnsi" w:cs="Interstate-Regular"/>
          <w:sz w:val="22"/>
          <w:szCs w:val="22"/>
          <w:lang w:eastAsia="en-US"/>
        </w:rPr>
        <w:t>wie auch Telemetrien für</w:t>
      </w:r>
      <w:r>
        <w:rPr>
          <w:rFonts w:asciiTheme="minorHAnsi" w:hAnsiTheme="minorHAnsi" w:cs="Interstate-Regular"/>
          <w:sz w:val="22"/>
          <w:szCs w:val="22"/>
          <w:lang w:eastAsia="en-US"/>
        </w:rPr>
        <w:t xml:space="preserve"> Punkt-zu-Punk</w:t>
      </w:r>
      <w:r w:rsidR="007C11C4">
        <w:rPr>
          <w:rFonts w:asciiTheme="minorHAnsi" w:hAnsiTheme="minorHAnsi" w:cs="Interstate-Regular"/>
          <w:sz w:val="22"/>
          <w:szCs w:val="22"/>
          <w:lang w:eastAsia="en-US"/>
        </w:rPr>
        <w:t>t-</w:t>
      </w:r>
      <w:r w:rsidR="00C60B33">
        <w:rPr>
          <w:rFonts w:asciiTheme="minorHAnsi" w:hAnsiTheme="minorHAnsi" w:cs="Interstate-Regular"/>
          <w:sz w:val="22"/>
          <w:szCs w:val="22"/>
          <w:lang w:eastAsia="en-US"/>
        </w:rPr>
        <w:t>Anwendungen</w:t>
      </w:r>
      <w:r>
        <w:rPr>
          <w:rFonts w:asciiTheme="minorHAnsi" w:hAnsiTheme="minorHAnsi" w:cs="Interstate-Regular"/>
          <w:sz w:val="22"/>
          <w:szCs w:val="22"/>
          <w:lang w:eastAsia="en-US"/>
        </w:rPr>
        <w:t xml:space="preserve">. </w:t>
      </w:r>
      <w:r w:rsidR="006664D8">
        <w:rPr>
          <w:rFonts w:asciiTheme="minorHAnsi" w:hAnsiTheme="minorHAnsi" w:cs="Interstate-Regular"/>
          <w:sz w:val="22"/>
          <w:szCs w:val="22"/>
          <w:lang w:eastAsia="en-US"/>
        </w:rPr>
        <w:t xml:space="preserve">Typische Anwendungsfelder der </w:t>
      </w:r>
      <w:r w:rsidR="006E3B4E">
        <w:rPr>
          <w:rFonts w:asciiTheme="minorHAnsi" w:hAnsiTheme="minorHAnsi" w:cs="Interstate-Regular"/>
          <w:sz w:val="22"/>
          <w:szCs w:val="22"/>
          <w:lang w:eastAsia="en-US"/>
        </w:rPr>
        <w:t>Produkte</w:t>
      </w:r>
      <w:r w:rsidR="006664D8">
        <w:rPr>
          <w:rFonts w:asciiTheme="minorHAnsi" w:hAnsiTheme="minorHAnsi" w:cs="Interstate-Regular"/>
          <w:sz w:val="22"/>
          <w:szCs w:val="22"/>
          <w:lang w:eastAsia="en-US"/>
        </w:rPr>
        <w:t xml:space="preserve"> liegen im Bahnbereich, </w:t>
      </w:r>
      <w:r w:rsidR="00283101">
        <w:rPr>
          <w:rFonts w:asciiTheme="minorHAnsi" w:hAnsiTheme="minorHAnsi" w:cs="Interstate-Regular"/>
          <w:sz w:val="22"/>
          <w:szCs w:val="22"/>
          <w:lang w:eastAsia="en-US"/>
        </w:rPr>
        <w:t>in der Luftfahrtindustrie</w:t>
      </w:r>
      <w:r w:rsidR="006664D8">
        <w:rPr>
          <w:rFonts w:asciiTheme="minorHAnsi" w:hAnsiTheme="minorHAnsi" w:cs="Interstate-Regular"/>
          <w:sz w:val="22"/>
          <w:szCs w:val="22"/>
          <w:lang w:eastAsia="en-US"/>
        </w:rPr>
        <w:t xml:space="preserve"> sowie im industriellen Umfeld</w:t>
      </w:r>
      <w:r w:rsidR="00731A26">
        <w:rPr>
          <w:rFonts w:asciiTheme="minorHAnsi" w:hAnsiTheme="minorHAnsi" w:cs="Interstate-Regular"/>
          <w:sz w:val="22"/>
          <w:szCs w:val="22"/>
          <w:lang w:eastAsia="en-US"/>
        </w:rPr>
        <w:t>,</w:t>
      </w:r>
      <w:r w:rsidR="006664D8">
        <w:rPr>
          <w:rFonts w:asciiTheme="minorHAnsi" w:hAnsiTheme="minorHAnsi" w:cs="Interstate-Regular"/>
          <w:sz w:val="22"/>
          <w:szCs w:val="22"/>
          <w:lang w:eastAsia="en-US"/>
        </w:rPr>
        <w:t xml:space="preserve"> z.B. an Wellen von Maschinen und Anlagen.</w:t>
      </w:r>
    </w:p>
    <w:p w14:paraId="09873B39" w14:textId="77777777" w:rsidR="0043203A" w:rsidRPr="00BC0FC4" w:rsidRDefault="003168BB" w:rsidP="001F3775">
      <w:pPr>
        <w:spacing w:line="360" w:lineRule="atLeast"/>
        <w:jc w:val="both"/>
        <w:rPr>
          <w:rFonts w:ascii="Calibri" w:hAnsi="Calibri" w:cs="Calibri"/>
          <w:b/>
          <w:color w:val="004687"/>
          <w:szCs w:val="24"/>
        </w:rPr>
      </w:pPr>
      <w:r>
        <w:rPr>
          <w:rFonts w:ascii="Calibri" w:hAnsi="Calibri" w:cs="Calibri"/>
          <w:b/>
          <w:color w:val="004687"/>
          <w:szCs w:val="24"/>
        </w:rPr>
        <w:lastRenderedPageBreak/>
        <w:t xml:space="preserve">Über </w:t>
      </w:r>
      <w:r w:rsidR="0043203A" w:rsidRPr="00BC0FC4">
        <w:rPr>
          <w:rFonts w:ascii="Calibri" w:hAnsi="Calibri" w:cs="Calibri"/>
          <w:b/>
          <w:color w:val="004687"/>
          <w:szCs w:val="24"/>
        </w:rPr>
        <w:t>imc Meßs</w:t>
      </w:r>
      <w:r w:rsidR="0043203A">
        <w:rPr>
          <w:rFonts w:ascii="Calibri" w:hAnsi="Calibri" w:cs="Calibri"/>
          <w:b/>
          <w:color w:val="004687"/>
          <w:szCs w:val="24"/>
        </w:rPr>
        <w:t>ysteme GmbH, Berlin</w:t>
      </w:r>
      <w:r w:rsidR="00476F53">
        <w:rPr>
          <w:rFonts w:ascii="Calibri" w:hAnsi="Calibri" w:cs="Calibri"/>
          <w:b/>
          <w:color w:val="004687"/>
          <w:szCs w:val="24"/>
        </w:rPr>
        <w:t xml:space="preserve"> (Hersteller)</w:t>
      </w:r>
    </w:p>
    <w:p w14:paraId="23F7B966" w14:textId="77777777" w:rsidR="0043203A" w:rsidRPr="00375DB3" w:rsidRDefault="0043203A" w:rsidP="001F3775">
      <w:pPr>
        <w:spacing w:line="360" w:lineRule="atLeast"/>
        <w:jc w:val="both"/>
        <w:rPr>
          <w:rFonts w:ascii="Calibri" w:hAnsi="Calibri" w:cs="Calibri"/>
          <w:sz w:val="20"/>
        </w:rPr>
      </w:pPr>
      <w:r w:rsidRPr="00375DB3">
        <w:rPr>
          <w:rFonts w:ascii="Calibri" w:hAnsi="Calibri" w:cs="Calibri"/>
          <w:sz w:val="20"/>
        </w:rPr>
        <w:t>Seit 25 Jahren entwickelt, fertigt und vertreibt die imc Meßsysteme GmbH weltweit Hard- und Softwarelösungen im Bereich der physikalischen Messtechnik. Ob im Fahrzeug, an Prüfständen oder beim Überwachen von Anlagen und Maschinen – Messdatenerfassung mit imc-Systemen gilt als produktiv, leicht ausführbar und rentabel. Dabei kommen in Entwicklung, Forschung, Versuch und Inbetriebnahme sowohl schlüsselfertige imc-Messsystemlösungen als auch standardisierte Messgeräte und Softwareprodukte zum Einsatz.</w:t>
      </w:r>
    </w:p>
    <w:p w14:paraId="719040AA" w14:textId="77777777" w:rsidR="0043203A" w:rsidRPr="00375DB3" w:rsidRDefault="0043203A" w:rsidP="001F3775">
      <w:pPr>
        <w:spacing w:line="360" w:lineRule="atLeast"/>
        <w:jc w:val="both"/>
        <w:rPr>
          <w:rFonts w:ascii="Calibri" w:hAnsi="Calibri" w:cs="Calibri"/>
          <w:sz w:val="20"/>
        </w:rPr>
      </w:pPr>
    </w:p>
    <w:p w14:paraId="460DA5F4" w14:textId="77777777" w:rsidR="0043203A" w:rsidRPr="00375DB3" w:rsidRDefault="0043203A" w:rsidP="001F3775">
      <w:pPr>
        <w:spacing w:line="360" w:lineRule="atLeast"/>
        <w:jc w:val="both"/>
        <w:rPr>
          <w:rFonts w:ascii="Calibri" w:hAnsi="Calibri" w:cs="Calibri"/>
          <w:sz w:val="20"/>
        </w:rPr>
      </w:pPr>
      <w:r w:rsidRPr="00375DB3">
        <w:rPr>
          <w:rFonts w:ascii="Calibri" w:hAnsi="Calibri" w:cs="Calibri"/>
          <w:sz w:val="20"/>
        </w:rPr>
        <w:t>imc-Geräte arbeiten in mechanischen und mechatronischen Anwendungen bis 100</w:t>
      </w:r>
      <w:r w:rsidR="00476F53">
        <w:rPr>
          <w:rFonts w:ascii="Calibri" w:hAnsi="Calibri" w:cs="Calibri"/>
          <w:sz w:val="20"/>
        </w:rPr>
        <w:t xml:space="preserve"> </w:t>
      </w:r>
      <w:r w:rsidRPr="00375DB3">
        <w:rPr>
          <w:rFonts w:ascii="Calibri" w:hAnsi="Calibri" w:cs="Calibri"/>
          <w:sz w:val="20"/>
        </w:rPr>
        <w:t>kHz pro Kanal mit nahezu allen gängigen Sensoren zur Erfassung physikalischer Messgrößen wie z.B. Drücke, Kräfte, Drehzahlen, Vibrationen, Geräusche, Temperaturen, Spannungen oder Ströme. Das Spektrum der imc-Messtechnik reicht von der einfachen Messdatenaufzeichnung über integrierte Echtzeitberechnungen bis hin zur Einbindung von Simulationsmodellen und vollständigen Automatisierung von Prüfständen. Die Auswertung und effektive Administration von aufgenommenen Daten, moderne Telekommunikation und die Möglichkeit</w:t>
      </w:r>
      <w:r w:rsidR="001A12EF">
        <w:rPr>
          <w:rFonts w:ascii="Calibri" w:hAnsi="Calibri" w:cs="Calibri"/>
          <w:sz w:val="20"/>
        </w:rPr>
        <w:t>,</w:t>
      </w:r>
      <w:r w:rsidRPr="00375DB3">
        <w:rPr>
          <w:rFonts w:ascii="Calibri" w:hAnsi="Calibri" w:cs="Calibri"/>
          <w:sz w:val="20"/>
        </w:rPr>
        <w:t xml:space="preserve"> Bussysteme wie CAN, FlexRay oder Ethernet messtechnisch einzubinden</w:t>
      </w:r>
      <w:r w:rsidR="001A12EF">
        <w:rPr>
          <w:rFonts w:ascii="Calibri" w:hAnsi="Calibri" w:cs="Calibri"/>
          <w:sz w:val="20"/>
        </w:rPr>
        <w:t>,</w:t>
      </w:r>
      <w:r w:rsidRPr="00375DB3">
        <w:rPr>
          <w:rFonts w:ascii="Calibri" w:hAnsi="Calibri" w:cs="Calibri"/>
          <w:sz w:val="20"/>
        </w:rPr>
        <w:t xml:space="preserve"> runden das Leistungsprofil ab. Neben einer Vielzahl von Standardprodukten </w:t>
      </w:r>
      <w:proofErr w:type="gramStart"/>
      <w:r w:rsidRPr="00375DB3">
        <w:rPr>
          <w:rFonts w:ascii="Calibri" w:hAnsi="Calibri" w:cs="Calibri"/>
          <w:sz w:val="20"/>
        </w:rPr>
        <w:t>bietet</w:t>
      </w:r>
      <w:proofErr w:type="gramEnd"/>
      <w:r w:rsidRPr="00375DB3">
        <w:rPr>
          <w:rFonts w:ascii="Calibri" w:hAnsi="Calibri" w:cs="Calibri"/>
          <w:sz w:val="20"/>
        </w:rPr>
        <w:t xml:space="preserve"> imc kundenspezifische Lösungen im </w:t>
      </w:r>
      <w:proofErr w:type="spellStart"/>
      <w:r w:rsidRPr="00375DB3">
        <w:rPr>
          <w:rFonts w:ascii="Calibri" w:hAnsi="Calibri" w:cs="Calibri"/>
          <w:sz w:val="20"/>
        </w:rPr>
        <w:t>Prüfstandsbereich</w:t>
      </w:r>
      <w:proofErr w:type="spellEnd"/>
      <w:r w:rsidRPr="00375DB3">
        <w:rPr>
          <w:rFonts w:ascii="Calibri" w:hAnsi="Calibri" w:cs="Calibri"/>
          <w:sz w:val="20"/>
        </w:rPr>
        <w:t xml:space="preserve"> an. Beim Testen elektrischer Motoren mit modellgestützten Methoden ist imc führend. </w:t>
      </w:r>
    </w:p>
    <w:p w14:paraId="14A46692" w14:textId="77777777" w:rsidR="0043203A" w:rsidRPr="00375DB3" w:rsidRDefault="0043203A" w:rsidP="001F3775">
      <w:pPr>
        <w:spacing w:line="360" w:lineRule="atLeast"/>
        <w:jc w:val="both"/>
        <w:rPr>
          <w:rFonts w:ascii="Calibri" w:hAnsi="Calibri" w:cs="Calibri"/>
          <w:sz w:val="20"/>
        </w:rPr>
      </w:pPr>
    </w:p>
    <w:p w14:paraId="01FFBC38" w14:textId="77777777" w:rsidR="0043203A" w:rsidRDefault="0043203A" w:rsidP="001F3775">
      <w:pPr>
        <w:spacing w:line="360" w:lineRule="atLeast"/>
        <w:jc w:val="both"/>
        <w:rPr>
          <w:rFonts w:ascii="Calibri" w:hAnsi="Calibri" w:cs="Calibri"/>
          <w:sz w:val="20"/>
        </w:rPr>
      </w:pPr>
      <w:r w:rsidRPr="00375DB3">
        <w:rPr>
          <w:rFonts w:ascii="Calibri" w:hAnsi="Calibri" w:cs="Calibri"/>
          <w:sz w:val="20"/>
        </w:rPr>
        <w:t>Am Hauptsitz Berlin beschäftigt das 1988 gegründete Unternehmen rund 170 Mitarbeiter, die das Produktportfolio stetig weiterentwickeln. International werden imc-Produkte durch rund 25 Partnerunternehmen vertrieben.</w:t>
      </w:r>
    </w:p>
    <w:p w14:paraId="4AE46744" w14:textId="77777777" w:rsidR="00476F53" w:rsidRDefault="00476F53" w:rsidP="001F3775">
      <w:pPr>
        <w:spacing w:line="360" w:lineRule="atLeast"/>
        <w:jc w:val="both"/>
        <w:rPr>
          <w:rFonts w:ascii="Calibri" w:hAnsi="Calibri" w:cs="Calibri"/>
          <w:sz w:val="20"/>
        </w:rPr>
      </w:pPr>
    </w:p>
    <w:p w14:paraId="375A7B04" w14:textId="77777777" w:rsidR="00476F53" w:rsidRPr="00EF13E9" w:rsidRDefault="00476F53" w:rsidP="00476F53">
      <w:pPr>
        <w:spacing w:line="360" w:lineRule="atLeast"/>
        <w:ind w:right="-136"/>
        <w:rPr>
          <w:rFonts w:ascii="Calibri" w:hAnsi="Calibri" w:cs="Calibri"/>
          <w:b/>
          <w:color w:val="004687"/>
          <w:szCs w:val="24"/>
        </w:rPr>
      </w:pPr>
      <w:r w:rsidRPr="00EF13E9">
        <w:rPr>
          <w:rFonts w:ascii="Calibri" w:hAnsi="Calibri" w:cs="Calibri"/>
          <w:b/>
          <w:color w:val="004687"/>
          <w:szCs w:val="24"/>
        </w:rPr>
        <w:t>imc Test &amp; Measurement GmbH (Vertrieb und Systemintegration)</w:t>
      </w:r>
    </w:p>
    <w:p w14:paraId="227826B8" w14:textId="4BE3A17D" w:rsidR="00C46753" w:rsidRPr="00D94BAE" w:rsidRDefault="00C46753" w:rsidP="00C46753">
      <w:pPr>
        <w:spacing w:after="200" w:line="360" w:lineRule="atLeast"/>
        <w:ind w:right="-136"/>
        <w:rPr>
          <w:rFonts w:ascii="Calibri" w:hAnsi="Calibri" w:cs="Calibri"/>
          <w:sz w:val="20"/>
          <w:szCs w:val="22"/>
          <w:lang w:eastAsia="en-US"/>
        </w:rPr>
      </w:pPr>
      <w:r w:rsidRPr="00D94BAE">
        <w:rPr>
          <w:rFonts w:ascii="Calibri" w:hAnsi="Calibri" w:cs="Calibri"/>
          <w:sz w:val="20"/>
          <w:szCs w:val="22"/>
          <w:lang w:eastAsia="en-US"/>
        </w:rPr>
        <w:t>Die imc Test &amp; Measurement</w:t>
      </w:r>
      <w:r w:rsidRPr="00D94BAE">
        <w:rPr>
          <w:rFonts w:ascii="Calibri" w:hAnsi="Calibri" w:cs="Calibri"/>
          <w:b/>
          <w:sz w:val="20"/>
          <w:szCs w:val="22"/>
          <w:lang w:eastAsia="en-US"/>
        </w:rPr>
        <w:t xml:space="preserve"> </w:t>
      </w:r>
      <w:r w:rsidRPr="00D94BAE">
        <w:rPr>
          <w:rFonts w:ascii="Calibri" w:hAnsi="Calibri" w:cs="Calibri"/>
          <w:sz w:val="20"/>
          <w:szCs w:val="22"/>
          <w:lang w:eastAsia="en-US"/>
        </w:rPr>
        <w:t>GmbH ist ein Systemhaus, das Produkte und Dienstleistungen für messtechnische Anwendungen anbietet. Das Team aus ca. 50 praxiserprobten Experten mit überwiegend ingenieur-  oder naturwissenschaftlichen Hintergrund realisiert produktive, kundenorientierte und anwendungsspezifische Lösungen rund um das Thema „elektrisches Messen physikalischer Größen“.</w:t>
      </w:r>
    </w:p>
    <w:p w14:paraId="767233A3" w14:textId="77777777" w:rsidR="00C46753" w:rsidRPr="00D94BAE" w:rsidRDefault="00C46753" w:rsidP="00C46753">
      <w:pPr>
        <w:spacing w:after="200" w:line="360" w:lineRule="atLeast"/>
        <w:ind w:right="-136"/>
        <w:rPr>
          <w:rFonts w:ascii="Calibri" w:hAnsi="Calibri" w:cs="Calibri"/>
          <w:sz w:val="20"/>
          <w:szCs w:val="22"/>
          <w:lang w:eastAsia="en-US"/>
        </w:rPr>
      </w:pPr>
      <w:r w:rsidRPr="00D94BAE">
        <w:rPr>
          <w:rFonts w:ascii="Calibri" w:hAnsi="Calibri" w:cs="Calibri"/>
          <w:sz w:val="20"/>
          <w:szCs w:val="22"/>
          <w:lang w:eastAsia="en-US"/>
        </w:rPr>
        <w:t xml:space="preserve">Die imc Test &amp; Measurement GmbH vermarktet die anerkannt innovativen und leistungsstarken Hard- und Softwareprodukte des strategischen Partners imc Meßsysteme GmbH sowie des Telemetrie- und Automotive-Sensorspezialisten CAEMAX Technologie GmbH und ergänzt diese mit umfangreichen Ingenieurdienstleistungen. Diese reichen von der Konzeption über die Beratung und den Verkauf mit </w:t>
      </w:r>
      <w:proofErr w:type="spellStart"/>
      <w:r w:rsidRPr="00D94BAE">
        <w:rPr>
          <w:rFonts w:ascii="Calibri" w:hAnsi="Calibri" w:cs="Calibri"/>
          <w:sz w:val="20"/>
          <w:szCs w:val="22"/>
          <w:lang w:eastAsia="en-US"/>
        </w:rPr>
        <w:t>Pre</w:t>
      </w:r>
      <w:proofErr w:type="spellEnd"/>
      <w:r w:rsidRPr="00D94BAE">
        <w:rPr>
          <w:rFonts w:ascii="Calibri" w:hAnsi="Calibri" w:cs="Calibri"/>
          <w:sz w:val="20"/>
          <w:szCs w:val="22"/>
          <w:lang w:eastAsia="en-US"/>
        </w:rPr>
        <w:t>- und After-Sales-Service bis zu kunden- und anwendungsspezifischen Erweiterungen, Systemintegration, Inbetriebnahme, Schulung sowie Vermietung von Messsystemen und Personal u.v.m.</w:t>
      </w:r>
    </w:p>
    <w:p w14:paraId="1633E968" w14:textId="77777777" w:rsidR="00C46753" w:rsidRPr="00D94BAE" w:rsidRDefault="00C46753" w:rsidP="00C46753">
      <w:pPr>
        <w:spacing w:after="200" w:line="360" w:lineRule="atLeast"/>
        <w:ind w:right="-136"/>
        <w:rPr>
          <w:rFonts w:ascii="Calibri" w:hAnsi="Calibri" w:cs="Calibri"/>
          <w:sz w:val="20"/>
          <w:szCs w:val="22"/>
          <w:lang w:eastAsia="en-US"/>
        </w:rPr>
      </w:pPr>
      <w:r w:rsidRPr="00D94BAE">
        <w:rPr>
          <w:rFonts w:ascii="Calibri" w:hAnsi="Calibri" w:cs="Calibri"/>
          <w:sz w:val="20"/>
          <w:szCs w:val="22"/>
          <w:lang w:eastAsia="en-US"/>
        </w:rPr>
        <w:lastRenderedPageBreak/>
        <w:t xml:space="preserve">Haupteinsatzgebiete der entwickelten Lösungen liegen in der Fahrzeugindustrie, dem Maschinenbau und der Energiewirtschaft. Dabei adressiert imc vorwiegend experimentelle, messtechnische Anwendungen in Entwicklung, Forschung, </w:t>
      </w:r>
      <w:proofErr w:type="spellStart"/>
      <w:r w:rsidRPr="00D94BAE">
        <w:rPr>
          <w:rFonts w:ascii="Calibri" w:hAnsi="Calibri" w:cs="Calibri"/>
          <w:sz w:val="20"/>
          <w:szCs w:val="22"/>
          <w:lang w:eastAsia="en-US"/>
        </w:rPr>
        <w:t>Testing</w:t>
      </w:r>
      <w:proofErr w:type="spellEnd"/>
      <w:r w:rsidRPr="00D94BAE">
        <w:rPr>
          <w:rFonts w:ascii="Calibri" w:hAnsi="Calibri" w:cs="Calibri"/>
          <w:sz w:val="20"/>
          <w:szCs w:val="22"/>
          <w:lang w:eastAsia="en-US"/>
        </w:rPr>
        <w:t>, Qualitätssicherung und Instandhaltung.</w:t>
      </w:r>
    </w:p>
    <w:p w14:paraId="587C759D" w14:textId="608DF18D" w:rsidR="0043203A" w:rsidRPr="00410D61" w:rsidRDefault="00C46753" w:rsidP="00C46753">
      <w:pPr>
        <w:spacing w:line="360" w:lineRule="atLeast"/>
        <w:ind w:right="-136"/>
        <w:rPr>
          <w:rFonts w:ascii="Calibri" w:hAnsi="Calibri" w:cs="Calibri"/>
          <w:sz w:val="20"/>
        </w:rPr>
      </w:pPr>
      <w:r w:rsidRPr="00D94BAE">
        <w:rPr>
          <w:rFonts w:ascii="Calibri" w:hAnsi="Calibri" w:cs="Calibri"/>
          <w:sz w:val="20"/>
          <w:szCs w:val="22"/>
          <w:lang w:eastAsia="en-US"/>
        </w:rPr>
        <w:t>Die Kunden der imc Test &amp; Measurement GmbH gehören zu den Innovationsführern ihrer Branche. imc betrachten es als Privileg, den Innovationsprozess mit technologischen Spitzenleistungen im Messtechnikbereich zu unterstützen. Ziel ist es auf der Basis fundierten Wissens verlässlich produktive Lösungen zu liefern und herausragende Ingenieurleistungen kompetent zu unterstützen. Dabei übernimmt imc Verantwortung und handelt geradlinig, fair und transparent.</w:t>
      </w:r>
    </w:p>
    <w:sectPr w:rsidR="0043203A" w:rsidRPr="00410D61"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835D26F" w14:textId="77777777" w:rsidR="00966593" w:rsidRDefault="00966593" w:rsidP="00491F13">
      <w:r>
        <w:separator/>
      </w:r>
    </w:p>
  </w:endnote>
  <w:endnote w:type="continuationSeparator" w:id="0">
    <w:p w14:paraId="609CD504" w14:textId="77777777" w:rsidR="00966593" w:rsidRDefault="00966593"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07DA3665"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14:paraId="185B2857" w14:textId="77777777" w:rsidTr="005D669D">
      <w:tc>
        <w:tcPr>
          <w:tcW w:w="3096" w:type="dxa"/>
        </w:tcPr>
        <w:p w14:paraId="1B94576E" w14:textId="77777777" w:rsidR="00052D97" w:rsidRPr="00D714E6" w:rsidRDefault="00052D97" w:rsidP="00052D97">
          <w:pPr>
            <w:rPr>
              <w:rFonts w:ascii="Calibri" w:hAnsi="Calibri" w:cs="Calibri"/>
              <w:b/>
              <w:sz w:val="16"/>
              <w:szCs w:val="12"/>
            </w:rPr>
          </w:pPr>
          <w:r w:rsidRPr="00D714E6">
            <w:rPr>
              <w:rFonts w:ascii="Calibri" w:hAnsi="Calibri" w:cs="Calibri"/>
              <w:b/>
              <w:sz w:val="16"/>
              <w:szCs w:val="12"/>
            </w:rPr>
            <w:t>imc Meßsysteme GmbH</w:t>
          </w:r>
        </w:p>
        <w:p w14:paraId="24EAC485" w14:textId="1903D9CA" w:rsidR="00052D97" w:rsidRPr="00D714E6" w:rsidRDefault="0047645F" w:rsidP="00052D97">
          <w:pPr>
            <w:rPr>
              <w:rFonts w:ascii="Calibri" w:hAnsi="Calibri" w:cs="Calibri"/>
              <w:sz w:val="16"/>
              <w:szCs w:val="12"/>
            </w:rPr>
          </w:pPr>
          <w:r>
            <w:rPr>
              <w:rFonts w:ascii="Calibri" w:hAnsi="Calibri" w:cs="Calibri"/>
              <w:sz w:val="16"/>
              <w:szCs w:val="12"/>
            </w:rPr>
            <w:t>Voltastraß</w:t>
          </w:r>
          <w:r w:rsidR="00052D97" w:rsidRPr="00D714E6">
            <w:rPr>
              <w:rFonts w:ascii="Calibri" w:hAnsi="Calibri" w:cs="Calibri"/>
              <w:sz w:val="16"/>
              <w:szCs w:val="12"/>
            </w:rPr>
            <w:t>e 5</w:t>
          </w:r>
        </w:p>
        <w:p w14:paraId="5D81E693"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D-13355 Berlin</w:t>
          </w:r>
        </w:p>
        <w:p w14:paraId="5B778173"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Telefon: +49 (0)30 – 46 70 90 – 0</w:t>
          </w:r>
        </w:p>
        <w:p w14:paraId="12ADEFC6" w14:textId="77777777" w:rsidR="00052D97" w:rsidRPr="00D714E6" w:rsidRDefault="00052D97" w:rsidP="00052D97">
          <w:pPr>
            <w:rPr>
              <w:rFonts w:ascii="Calibri" w:hAnsi="Calibri" w:cs="Calibri"/>
              <w:sz w:val="16"/>
              <w:szCs w:val="12"/>
            </w:rPr>
          </w:pPr>
          <w:r w:rsidRPr="00D714E6">
            <w:rPr>
              <w:rFonts w:ascii="Calibri" w:hAnsi="Calibri" w:cs="Calibri"/>
              <w:sz w:val="16"/>
              <w:szCs w:val="12"/>
            </w:rPr>
            <w:t>Fax: +49 (0)30 – 4 63 15 76</w:t>
          </w:r>
        </w:p>
        <w:p w14:paraId="35D42DFC" w14:textId="74225E59" w:rsidR="00052D97" w:rsidRPr="00D714E6" w:rsidRDefault="00052C14" w:rsidP="00052D97">
          <w:pPr>
            <w:rPr>
              <w:rFonts w:ascii="Calibri" w:hAnsi="Calibri" w:cs="Calibri"/>
              <w:sz w:val="16"/>
              <w:szCs w:val="12"/>
            </w:rPr>
          </w:pPr>
          <w:r>
            <w:rPr>
              <w:rFonts w:ascii="Calibri" w:hAnsi="Calibri" w:cs="Calibri"/>
              <w:sz w:val="16"/>
              <w:szCs w:val="12"/>
            </w:rPr>
            <w:t>E-Mail:</w:t>
          </w:r>
          <w:r w:rsidR="00052D97" w:rsidRPr="00D714E6">
            <w:rPr>
              <w:rFonts w:ascii="Calibri" w:hAnsi="Calibri" w:cs="Calibri"/>
              <w:sz w:val="16"/>
              <w:szCs w:val="12"/>
            </w:rPr>
            <w:t xml:space="preserve"> </w:t>
          </w:r>
          <w:hyperlink r:id="rId1" w:history="1">
            <w:r w:rsidR="00052D97" w:rsidRPr="00D714E6">
              <w:rPr>
                <w:rStyle w:val="Hyperlink"/>
                <w:rFonts w:ascii="Calibri" w:hAnsi="Calibri" w:cs="Calibri"/>
                <w:sz w:val="16"/>
                <w:szCs w:val="12"/>
              </w:rPr>
              <w:t>hotline@imc-berlin.de</w:t>
            </w:r>
          </w:hyperlink>
        </w:p>
        <w:p w14:paraId="27F4F916" w14:textId="658A726B" w:rsidR="005D669D" w:rsidRPr="00D714E6" w:rsidRDefault="00052D97" w:rsidP="00052D97">
          <w:pPr>
            <w:rPr>
              <w:rFonts w:ascii="Calibri" w:hAnsi="Calibri" w:cs="Calibri"/>
              <w:sz w:val="18"/>
              <w:szCs w:val="12"/>
            </w:rPr>
          </w:pPr>
          <w:r w:rsidRPr="00D714E6">
            <w:rPr>
              <w:rFonts w:ascii="Calibri" w:hAnsi="Calibri" w:cs="Calibri"/>
              <w:sz w:val="16"/>
              <w:szCs w:val="12"/>
            </w:rPr>
            <w:t>Internet</w:t>
          </w:r>
          <w:r w:rsidR="00052C14">
            <w:rPr>
              <w:rFonts w:ascii="Calibri" w:hAnsi="Calibri" w:cs="Calibri"/>
              <w:sz w:val="16"/>
              <w:szCs w:val="12"/>
            </w:rPr>
            <w:t>:</w:t>
          </w:r>
          <w:r w:rsidRPr="00D714E6">
            <w:rPr>
              <w:rFonts w:ascii="Calibri" w:hAnsi="Calibri" w:cs="Calibri"/>
              <w:sz w:val="16"/>
              <w:szCs w:val="12"/>
            </w:rPr>
            <w:t xml:space="preserve"> </w:t>
          </w:r>
          <w:hyperlink r:id="rId2" w:history="1">
            <w:r w:rsidRPr="00D714E6">
              <w:rPr>
                <w:rStyle w:val="Hyperlink"/>
                <w:rFonts w:ascii="Calibri" w:hAnsi="Calibri" w:cs="Calibri"/>
                <w:sz w:val="16"/>
                <w:szCs w:val="12"/>
              </w:rPr>
              <w:t>www.imc-berlin.de</w:t>
            </w:r>
          </w:hyperlink>
        </w:p>
      </w:tc>
      <w:tc>
        <w:tcPr>
          <w:tcW w:w="3096" w:type="dxa"/>
        </w:tcPr>
        <w:p w14:paraId="7C0480FA" w14:textId="77777777" w:rsidR="00052D97" w:rsidRPr="000C68B7" w:rsidRDefault="00052D97" w:rsidP="00052D97">
          <w:pPr>
            <w:rPr>
              <w:rFonts w:ascii="Calibri" w:hAnsi="Calibri" w:cs="Calibri"/>
              <w:b/>
              <w:sz w:val="16"/>
              <w:szCs w:val="12"/>
              <w:lang w:val="en-GB"/>
            </w:rPr>
          </w:pPr>
          <w:r w:rsidRPr="000C68B7">
            <w:rPr>
              <w:rFonts w:ascii="Calibri" w:hAnsi="Calibri" w:cs="Calibri"/>
              <w:b/>
              <w:sz w:val="16"/>
              <w:szCs w:val="12"/>
              <w:lang w:val="en-GB"/>
            </w:rPr>
            <w:t>imc Test &amp; Measurement GmbH</w:t>
          </w:r>
        </w:p>
        <w:p w14:paraId="53D4FBAB" w14:textId="4BB86170" w:rsidR="00052D97" w:rsidRPr="000C68B7" w:rsidRDefault="0047645F" w:rsidP="00052D97">
          <w:pPr>
            <w:rPr>
              <w:rFonts w:ascii="Calibri" w:hAnsi="Calibri" w:cs="Calibri"/>
              <w:sz w:val="16"/>
              <w:szCs w:val="12"/>
              <w:lang w:val="en-GB"/>
            </w:rPr>
          </w:pPr>
          <w:r>
            <w:rPr>
              <w:rFonts w:ascii="Calibri" w:hAnsi="Calibri" w:cs="Calibri"/>
              <w:sz w:val="16"/>
              <w:szCs w:val="12"/>
              <w:lang w:val="en-GB"/>
            </w:rPr>
            <w:t>Max-Planck-</w:t>
          </w:r>
          <w:proofErr w:type="spellStart"/>
          <w:r>
            <w:rPr>
              <w:rFonts w:ascii="Calibri" w:hAnsi="Calibri" w:cs="Calibri"/>
              <w:sz w:val="16"/>
              <w:szCs w:val="12"/>
              <w:lang w:val="en-GB"/>
            </w:rPr>
            <w:t>Straß</w:t>
          </w:r>
          <w:r w:rsidR="00052D97" w:rsidRPr="000C68B7">
            <w:rPr>
              <w:rFonts w:ascii="Calibri" w:hAnsi="Calibri" w:cs="Calibri"/>
              <w:sz w:val="16"/>
              <w:szCs w:val="12"/>
              <w:lang w:val="en-GB"/>
            </w:rPr>
            <w:t>e</w:t>
          </w:r>
          <w:proofErr w:type="spellEnd"/>
          <w:r w:rsidR="00052D97" w:rsidRPr="000C68B7">
            <w:rPr>
              <w:rFonts w:ascii="Calibri" w:hAnsi="Calibri" w:cs="Calibri"/>
              <w:sz w:val="16"/>
              <w:szCs w:val="12"/>
              <w:lang w:val="en-GB"/>
            </w:rPr>
            <w:t xml:space="preserve"> 22B</w:t>
          </w:r>
        </w:p>
        <w:p w14:paraId="2CC7AAE9" w14:textId="77777777" w:rsidR="00052D97" w:rsidRPr="00052D97" w:rsidRDefault="00052D97" w:rsidP="00052D97">
          <w:pPr>
            <w:rPr>
              <w:rFonts w:ascii="Calibri" w:hAnsi="Calibri" w:cs="Calibri"/>
              <w:sz w:val="16"/>
              <w:szCs w:val="12"/>
            </w:rPr>
          </w:pPr>
          <w:r w:rsidRPr="00052D97">
            <w:rPr>
              <w:rFonts w:ascii="Calibri" w:hAnsi="Calibri" w:cs="Calibri"/>
              <w:sz w:val="16"/>
              <w:szCs w:val="12"/>
            </w:rPr>
            <w:t>D-61381 Friedrichsdorf/</w:t>
          </w:r>
          <w:proofErr w:type="spellStart"/>
          <w:r w:rsidRPr="00052D97">
            <w:rPr>
              <w:rFonts w:ascii="Calibri" w:hAnsi="Calibri" w:cs="Calibri"/>
              <w:sz w:val="16"/>
              <w:szCs w:val="12"/>
            </w:rPr>
            <w:t>Ts</w:t>
          </w:r>
          <w:proofErr w:type="spellEnd"/>
          <w:r w:rsidRPr="00052D97">
            <w:rPr>
              <w:rFonts w:ascii="Calibri" w:hAnsi="Calibri" w:cs="Calibri"/>
              <w:sz w:val="16"/>
              <w:szCs w:val="12"/>
            </w:rPr>
            <w:t>.</w:t>
          </w:r>
        </w:p>
        <w:p w14:paraId="02F473AE" w14:textId="0AE0D24E" w:rsidR="00052D97" w:rsidRPr="00052D97" w:rsidRDefault="00052D97" w:rsidP="00052D97">
          <w:pPr>
            <w:rPr>
              <w:rFonts w:ascii="Calibri" w:hAnsi="Calibri" w:cs="Calibri"/>
              <w:sz w:val="16"/>
              <w:szCs w:val="12"/>
            </w:rPr>
          </w:pPr>
          <w:r w:rsidRPr="00052D97">
            <w:rPr>
              <w:rFonts w:ascii="Calibri" w:hAnsi="Calibri" w:cs="Calibri"/>
              <w:sz w:val="16"/>
              <w:szCs w:val="12"/>
            </w:rPr>
            <w:t>Telefon</w:t>
          </w:r>
          <w:r w:rsidR="00052C14">
            <w:rPr>
              <w:rFonts w:ascii="Calibri" w:hAnsi="Calibri" w:cs="Calibri"/>
              <w:sz w:val="16"/>
              <w:szCs w:val="12"/>
            </w:rPr>
            <w:t>: +49</w:t>
          </w:r>
          <w:r w:rsidRPr="00052D97">
            <w:rPr>
              <w:rFonts w:ascii="Calibri" w:hAnsi="Calibri" w:cs="Calibri"/>
              <w:sz w:val="16"/>
              <w:szCs w:val="12"/>
            </w:rPr>
            <w:t xml:space="preserve"> </w:t>
          </w:r>
          <w:r w:rsidR="00052C14">
            <w:rPr>
              <w:rFonts w:ascii="Calibri" w:hAnsi="Calibri" w:cs="Calibri"/>
              <w:sz w:val="16"/>
              <w:szCs w:val="12"/>
            </w:rPr>
            <w:t>(</w:t>
          </w:r>
          <w:r w:rsidRPr="00052D97">
            <w:rPr>
              <w:rFonts w:ascii="Calibri" w:hAnsi="Calibri" w:cs="Calibri"/>
              <w:sz w:val="16"/>
              <w:szCs w:val="12"/>
            </w:rPr>
            <w:t>0</w:t>
          </w:r>
          <w:r w:rsidR="00052C14">
            <w:rPr>
              <w:rFonts w:ascii="Calibri" w:hAnsi="Calibri" w:cs="Calibri"/>
              <w:sz w:val="16"/>
              <w:szCs w:val="12"/>
            </w:rPr>
            <w:t>)</w:t>
          </w:r>
          <w:r w:rsidRPr="00052D97">
            <w:rPr>
              <w:rFonts w:ascii="Calibri" w:hAnsi="Calibri" w:cs="Calibri"/>
              <w:sz w:val="16"/>
              <w:szCs w:val="12"/>
            </w:rPr>
            <w:t>6172 – 59672 – 0</w:t>
          </w:r>
        </w:p>
        <w:p w14:paraId="7706952D" w14:textId="78911528" w:rsidR="00052D97" w:rsidRPr="00052D97" w:rsidRDefault="00052D97" w:rsidP="00052D97">
          <w:pPr>
            <w:rPr>
              <w:rFonts w:ascii="Calibri" w:hAnsi="Calibri" w:cs="Calibri"/>
              <w:sz w:val="16"/>
              <w:szCs w:val="12"/>
            </w:rPr>
          </w:pPr>
          <w:r w:rsidRPr="00052D97">
            <w:rPr>
              <w:rFonts w:ascii="Calibri" w:hAnsi="Calibri" w:cs="Calibri"/>
              <w:sz w:val="16"/>
              <w:szCs w:val="12"/>
            </w:rPr>
            <w:t>Fax</w:t>
          </w:r>
          <w:r w:rsidR="00052C14">
            <w:rPr>
              <w:rFonts w:ascii="Calibri" w:hAnsi="Calibri" w:cs="Calibri"/>
              <w:sz w:val="16"/>
              <w:szCs w:val="12"/>
            </w:rPr>
            <w:t>:</w:t>
          </w:r>
          <w:r w:rsidRPr="00052D97">
            <w:rPr>
              <w:rFonts w:ascii="Calibri" w:hAnsi="Calibri" w:cs="Calibri"/>
              <w:sz w:val="16"/>
              <w:szCs w:val="12"/>
            </w:rPr>
            <w:t xml:space="preserve"> </w:t>
          </w:r>
          <w:r w:rsidR="00052C14">
            <w:rPr>
              <w:rFonts w:ascii="Calibri" w:hAnsi="Calibri" w:cs="Calibri"/>
              <w:sz w:val="16"/>
              <w:szCs w:val="12"/>
            </w:rPr>
            <w:t>+49 (</w:t>
          </w:r>
          <w:r w:rsidRPr="00052D97">
            <w:rPr>
              <w:rFonts w:ascii="Calibri" w:hAnsi="Calibri" w:cs="Calibri"/>
              <w:sz w:val="16"/>
              <w:szCs w:val="12"/>
            </w:rPr>
            <w:t>0</w:t>
          </w:r>
          <w:r w:rsidR="00052C14">
            <w:rPr>
              <w:rFonts w:ascii="Calibri" w:hAnsi="Calibri" w:cs="Calibri"/>
              <w:sz w:val="16"/>
              <w:szCs w:val="12"/>
            </w:rPr>
            <w:t>)</w:t>
          </w:r>
          <w:r w:rsidRPr="00052D97">
            <w:rPr>
              <w:rFonts w:ascii="Calibri" w:hAnsi="Calibri" w:cs="Calibri"/>
              <w:sz w:val="16"/>
              <w:szCs w:val="12"/>
            </w:rPr>
            <w:t>6172 – 5967-222</w:t>
          </w:r>
        </w:p>
        <w:p w14:paraId="5295DDAE" w14:textId="56D966E7" w:rsidR="00052D97" w:rsidRPr="00052D97" w:rsidRDefault="00052C14" w:rsidP="00052D97">
          <w:pPr>
            <w:rPr>
              <w:rFonts w:ascii="Calibri" w:hAnsi="Calibri" w:cs="Calibri"/>
              <w:sz w:val="16"/>
              <w:szCs w:val="12"/>
            </w:rPr>
          </w:pPr>
          <w:r>
            <w:rPr>
              <w:rFonts w:ascii="Calibri" w:hAnsi="Calibri" w:cs="Calibri"/>
              <w:sz w:val="16"/>
              <w:szCs w:val="12"/>
            </w:rPr>
            <w:t>E-Mail:</w:t>
          </w:r>
          <w:r w:rsidR="00052D97" w:rsidRPr="00052D97">
            <w:rPr>
              <w:rFonts w:ascii="Calibri" w:hAnsi="Calibri" w:cs="Calibri"/>
              <w:sz w:val="16"/>
              <w:szCs w:val="12"/>
            </w:rPr>
            <w:t xml:space="preserve"> </w:t>
          </w:r>
          <w:hyperlink r:id="rId3" w:history="1">
            <w:r w:rsidR="00052D97" w:rsidRPr="00D34B68">
              <w:rPr>
                <w:rStyle w:val="Hyperlink"/>
                <w:rFonts w:ascii="Calibri" w:hAnsi="Calibri" w:cs="Calibri"/>
                <w:sz w:val="16"/>
                <w:szCs w:val="12"/>
              </w:rPr>
              <w:t>hotline@imc-frankfurt.de</w:t>
            </w:r>
          </w:hyperlink>
        </w:p>
        <w:p w14:paraId="5A663034" w14:textId="6D4D86BB" w:rsidR="005D669D" w:rsidRPr="00D714E6" w:rsidRDefault="00052D97" w:rsidP="00052D97">
          <w:pPr>
            <w:rPr>
              <w:rFonts w:ascii="Calibri" w:hAnsi="Calibri" w:cs="Calibri"/>
              <w:sz w:val="18"/>
              <w:szCs w:val="12"/>
            </w:rPr>
          </w:pPr>
          <w:r w:rsidRPr="00052D97">
            <w:rPr>
              <w:rFonts w:ascii="Calibri" w:hAnsi="Calibri" w:cs="Calibri"/>
              <w:sz w:val="16"/>
              <w:szCs w:val="12"/>
            </w:rPr>
            <w:t>Internet</w:t>
          </w:r>
          <w:r w:rsidR="00052C14">
            <w:rPr>
              <w:rFonts w:ascii="Calibri" w:hAnsi="Calibri" w:cs="Calibri"/>
              <w:sz w:val="16"/>
              <w:szCs w:val="12"/>
            </w:rPr>
            <w:t>:</w:t>
          </w:r>
          <w:r w:rsidRPr="00052D97">
            <w:rPr>
              <w:rFonts w:ascii="Calibri" w:hAnsi="Calibri" w:cs="Calibri"/>
              <w:sz w:val="16"/>
              <w:szCs w:val="12"/>
            </w:rPr>
            <w:t xml:space="preserve"> </w:t>
          </w:r>
          <w:hyperlink r:id="rId4" w:history="1">
            <w:r w:rsidRPr="00D34B68">
              <w:rPr>
                <w:rStyle w:val="Hyperlink"/>
                <w:rFonts w:ascii="Calibri" w:hAnsi="Calibri" w:cs="Calibri"/>
                <w:sz w:val="16"/>
                <w:szCs w:val="12"/>
              </w:rPr>
              <w:t>www.imc-frankfurt.de</w:t>
            </w:r>
          </w:hyperlink>
        </w:p>
      </w:tc>
      <w:tc>
        <w:tcPr>
          <w:tcW w:w="2988" w:type="dxa"/>
        </w:tcPr>
        <w:p w14:paraId="1D542C7C" w14:textId="77777777" w:rsidR="005D669D" w:rsidRPr="00D714E6" w:rsidRDefault="005D669D" w:rsidP="001F3775">
          <w:pPr>
            <w:rPr>
              <w:rFonts w:ascii="Calibri" w:hAnsi="Calibri" w:cs="Calibri"/>
              <w:b/>
              <w:sz w:val="16"/>
              <w:szCs w:val="12"/>
            </w:rPr>
          </w:pPr>
          <w:r w:rsidRPr="00D714E6">
            <w:rPr>
              <w:rFonts w:ascii="Calibri" w:hAnsi="Calibri" w:cs="Calibri"/>
              <w:b/>
              <w:sz w:val="16"/>
              <w:szCs w:val="12"/>
            </w:rPr>
            <w:t>Pressekontakt:</w:t>
          </w:r>
        </w:p>
        <w:p w14:paraId="413B529C" w14:textId="77777777" w:rsidR="005D669D" w:rsidRDefault="005D669D" w:rsidP="001F3775">
          <w:pPr>
            <w:rPr>
              <w:rFonts w:ascii="Calibri" w:hAnsi="Calibri" w:cs="Calibri"/>
              <w:sz w:val="16"/>
              <w:szCs w:val="18"/>
            </w:rPr>
          </w:pPr>
          <w:r w:rsidRPr="00D714E6">
            <w:rPr>
              <w:rFonts w:ascii="Calibri" w:hAnsi="Calibri" w:cs="Calibri"/>
              <w:sz w:val="16"/>
              <w:szCs w:val="18"/>
            </w:rPr>
            <w:t>Herr Nils Becker</w:t>
          </w:r>
          <w:r w:rsidRPr="00D714E6">
            <w:rPr>
              <w:rFonts w:ascii="Calibri" w:hAnsi="Calibri" w:cs="Calibri"/>
              <w:sz w:val="16"/>
              <w:szCs w:val="18"/>
            </w:rPr>
            <w:br/>
          </w:r>
          <w:r>
            <w:rPr>
              <w:rFonts w:ascii="Calibri" w:hAnsi="Calibri" w:cs="Calibri"/>
              <w:sz w:val="16"/>
              <w:szCs w:val="18"/>
            </w:rPr>
            <w:t>Tel.: +49 (0)</w:t>
          </w:r>
          <w:r w:rsidRPr="00D714E6">
            <w:rPr>
              <w:rFonts w:ascii="Calibri" w:hAnsi="Calibri" w:cs="Calibri"/>
              <w:sz w:val="16"/>
              <w:szCs w:val="18"/>
            </w:rPr>
            <w:t xml:space="preserve">6172 – 59672 – 47 (0) </w:t>
          </w:r>
          <w:r w:rsidRPr="00D714E6">
            <w:rPr>
              <w:rFonts w:ascii="Calibri" w:hAnsi="Calibri" w:cs="Calibri"/>
              <w:sz w:val="16"/>
              <w:szCs w:val="18"/>
            </w:rPr>
            <w:br/>
          </w:r>
          <w:r>
            <w:rPr>
              <w:rFonts w:ascii="Calibri" w:hAnsi="Calibri" w:cs="Calibri"/>
              <w:sz w:val="16"/>
              <w:szCs w:val="18"/>
            </w:rPr>
            <w:t xml:space="preserve">E-Mail: </w:t>
          </w:r>
          <w:hyperlink r:id="rId5" w:history="1">
            <w:r w:rsidRPr="00D714E6">
              <w:rPr>
                <w:rStyle w:val="Hyperlink"/>
                <w:rFonts w:ascii="Calibri" w:hAnsi="Calibri" w:cs="Calibri"/>
                <w:sz w:val="16"/>
                <w:szCs w:val="18"/>
              </w:rPr>
              <w:t>nils.becker@imc-frankfurt.de</w:t>
            </w:r>
          </w:hyperlink>
        </w:p>
        <w:p w14:paraId="1BDD020A" w14:textId="77777777" w:rsidR="005D669D" w:rsidRPr="005D669D" w:rsidRDefault="005D669D" w:rsidP="001F3775">
          <w:pPr>
            <w:ind w:right="-374"/>
            <w:rPr>
              <w:rFonts w:ascii="Calibri" w:hAnsi="Calibri" w:cs="Calibri"/>
              <w:sz w:val="16"/>
              <w:szCs w:val="18"/>
            </w:rPr>
          </w:pPr>
        </w:p>
        <w:p w14:paraId="08A40B88" w14:textId="77777777" w:rsidR="005D669D" w:rsidRPr="00D714E6" w:rsidRDefault="005D669D" w:rsidP="005D669D">
          <w:pPr>
            <w:ind w:right="-108"/>
            <w:rPr>
              <w:rFonts w:ascii="Calibri" w:hAnsi="Calibri" w:cs="Calibri"/>
              <w:sz w:val="18"/>
              <w:szCs w:val="18"/>
            </w:rPr>
          </w:pPr>
          <w:r w:rsidRPr="005D669D">
            <w:rPr>
              <w:rFonts w:ascii="Calibri" w:hAnsi="Calibri" w:cs="Calibri"/>
              <w:sz w:val="16"/>
              <w:szCs w:val="18"/>
            </w:rPr>
            <w:t>Veröffent</w:t>
          </w:r>
          <w:r>
            <w:rPr>
              <w:rFonts w:ascii="Calibri" w:hAnsi="Calibri" w:cs="Calibri"/>
              <w:sz w:val="16"/>
              <w:szCs w:val="18"/>
            </w:rPr>
            <w:t>lichungskosten übernehmen wir na</w:t>
          </w:r>
          <w:r w:rsidRPr="005D669D">
            <w:rPr>
              <w:rFonts w:ascii="Calibri" w:hAnsi="Calibri" w:cs="Calibri"/>
              <w:sz w:val="16"/>
              <w:szCs w:val="18"/>
            </w:rPr>
            <w:t>ch Rücksprache.</w:t>
          </w:r>
        </w:p>
      </w:tc>
    </w:tr>
  </w:tbl>
  <w:p w14:paraId="7C275377" w14:textId="77777777" w:rsidR="00D714E6" w:rsidRPr="00D714E6" w:rsidRDefault="00D714E6" w:rsidP="004B2CC1">
    <w:pPr>
      <w:rPr>
        <w:rFonts w:ascii="Calibri" w:hAnsi="Calibri" w:cs="Calibri"/>
        <w:sz w:val="18"/>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C2E474" w14:textId="77777777" w:rsidR="00966593" w:rsidRDefault="00966593" w:rsidP="00491F13">
      <w:r>
        <w:separator/>
      </w:r>
    </w:p>
  </w:footnote>
  <w:footnote w:type="continuationSeparator" w:id="0">
    <w:p w14:paraId="3B914127" w14:textId="77777777" w:rsidR="00966593" w:rsidRDefault="00966593" w:rsidP="00491F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5FD368" w14:textId="77777777" w:rsidR="002D3BB8" w:rsidRPr="002D3BB8" w:rsidRDefault="00905F52" w:rsidP="006F3F87">
    <w:pPr>
      <w:ind w:right="-374"/>
      <w:rPr>
        <w:rFonts w:ascii="Calibri" w:hAnsi="Calibri" w:cs="Calibri"/>
        <w:b/>
        <w:color w:val="004687"/>
        <w:sz w:val="48"/>
        <w:szCs w:val="48"/>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D3BB8" w:rsidRPr="00DF556C">
      <w:rPr>
        <w:rFonts w:ascii="Calibri" w:hAnsi="Calibri" w:cs="Calibri"/>
        <w:b/>
        <w:color w:val="5A5A5A"/>
        <w:sz w:val="48"/>
        <w:szCs w:val="48"/>
      </w:rPr>
      <w:t>Presse</w:t>
    </w:r>
    <w:r w:rsidR="005D669D" w:rsidRPr="00DF556C">
      <w:rPr>
        <w:rFonts w:ascii="Calibri" w:hAnsi="Calibri" w:cs="Calibri"/>
        <w:b/>
        <w:color w:val="5A5A5A"/>
        <w:sz w:val="48"/>
        <w:szCs w:val="48"/>
      </w:rPr>
      <w:t>mitteilung</w:t>
    </w:r>
    <w:r w:rsidR="00D714E6" w:rsidRPr="00D714E6">
      <w:rPr>
        <w:rFonts w:ascii="Calibri" w:hAnsi="Calibri" w:cs="Calibri"/>
        <w:noProof/>
        <w:color w:val="FFFFFF"/>
        <w:sz w:val="28"/>
        <w:szCs w:val="28"/>
      </w:rPr>
      <w:t xml:space="preserve"> </w:t>
    </w:r>
    <w:r w:rsidR="00D714E6">
      <w:rPr>
        <w:rFonts w:ascii="Calibri" w:hAnsi="Calibri" w:cs="Calibri"/>
        <w:noProof/>
        <w:color w:val="FFFFFF"/>
        <w:sz w:val="28"/>
        <w:szCs w:val="28"/>
      </w:rPr>
      <w:t>03</w:t>
    </w:r>
  </w:p>
  <w:p w14:paraId="783E4479" w14:textId="6A97030D" w:rsidR="002D3BB8" w:rsidRPr="002D3BB8" w:rsidRDefault="00F5288A" w:rsidP="006F3F87">
    <w:pPr>
      <w:ind w:right="-374"/>
      <w:rPr>
        <w:rFonts w:ascii="Calibri" w:hAnsi="Calibri" w:cs="Calibri"/>
        <w:szCs w:val="24"/>
      </w:rPr>
    </w:pPr>
    <w:r>
      <w:rPr>
        <w:rFonts w:ascii="Calibri" w:hAnsi="Calibri" w:cs="Calibri"/>
        <w:szCs w:val="24"/>
      </w:rPr>
      <w:t>PR-imc-17</w:t>
    </w:r>
    <w:r w:rsidR="001F3775">
      <w:rPr>
        <w:rFonts w:ascii="Calibri" w:hAnsi="Calibri" w:cs="Calibri"/>
        <w:szCs w:val="24"/>
      </w:rPr>
      <w:t>0</w:t>
    </w:r>
    <w:r w:rsidR="002245DB">
      <w:rPr>
        <w:rFonts w:ascii="Calibri" w:hAnsi="Calibri" w:cs="Calibri"/>
        <w:szCs w:val="24"/>
      </w:rPr>
      <w:t>5</w:t>
    </w:r>
    <w:r w:rsidR="001F3775">
      <w:rPr>
        <w:rFonts w:ascii="Calibri" w:hAnsi="Calibri" w:cs="Calibri"/>
        <w:szCs w:val="24"/>
      </w:rPr>
      <w:t xml:space="preserve"> </w:t>
    </w:r>
    <w:r w:rsidR="002D3BB8" w:rsidRPr="002D3BB8">
      <w:rPr>
        <w:rFonts w:ascii="Calibri" w:hAnsi="Calibri" w:cs="Calibri"/>
        <w:szCs w:val="24"/>
      </w:rPr>
      <w:t>zur sofortigen Veröffentlichung</w:t>
    </w:r>
  </w:p>
  <w:p w14:paraId="07D5D45D" w14:textId="77777777" w:rsidR="002D3BB8" w:rsidRDefault="0035249C">
    <w:pPr>
      <w:pStyle w:val="Kopfzeile"/>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7FE2A499"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9"/>
  </w:num>
  <w:num w:numId="10">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tin Riedel">
    <w15:presenceInfo w15:providerId="AD" w15:userId="S-1-5-21-725345543-1958367476-839522115-116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170"/>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20C20"/>
    <w:rsid w:val="00120EA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45DB"/>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B3C"/>
    <w:rsid w:val="002D3BB8"/>
    <w:rsid w:val="002D49DB"/>
    <w:rsid w:val="002D4D67"/>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87F"/>
    <w:rsid w:val="0058707D"/>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1191"/>
    <w:rsid w:val="005E12CF"/>
    <w:rsid w:val="005E1349"/>
    <w:rsid w:val="005E1B08"/>
    <w:rsid w:val="005E1D48"/>
    <w:rsid w:val="005E205F"/>
    <w:rsid w:val="005E234B"/>
    <w:rsid w:val="005E3063"/>
    <w:rsid w:val="005E5620"/>
    <w:rsid w:val="005E56CB"/>
    <w:rsid w:val="005E704F"/>
    <w:rsid w:val="005E723D"/>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06F"/>
    <w:rsid w:val="0099028F"/>
    <w:rsid w:val="009907E6"/>
    <w:rsid w:val="00990829"/>
    <w:rsid w:val="00990894"/>
    <w:rsid w:val="0099091E"/>
    <w:rsid w:val="00990B9F"/>
    <w:rsid w:val="00991AB2"/>
    <w:rsid w:val="00991F5A"/>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2A95"/>
    <w:rsid w:val="00DF46F0"/>
    <w:rsid w:val="00DF556C"/>
    <w:rsid w:val="00DF5634"/>
    <w:rsid w:val="00DF5DB4"/>
    <w:rsid w:val="00DF5FE8"/>
    <w:rsid w:val="00DF65D0"/>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5F46"/>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49F091"/>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63615"/>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Hyp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63615"/>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Hyp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microsoft.com/office/2011/relationships/people" Target="people.xml"/></Relationships>
</file>

<file path=word/_rels/footer1.xml.rels><?xml version="1.0" encoding="UTF-8" standalone="yes"?>
<Relationships xmlns="http://schemas.openxmlformats.org/package/2006/relationships"><Relationship Id="rId3" Type="http://schemas.openxmlformats.org/officeDocument/2006/relationships/hyperlink" Target="mailto:hotline@imc-frankfurt.de" TargetMode="External"/><Relationship Id="rId2" Type="http://schemas.openxmlformats.org/officeDocument/2006/relationships/hyperlink" Target="http://www.imc-berlin.de" TargetMode="External"/><Relationship Id="rId1" Type="http://schemas.openxmlformats.org/officeDocument/2006/relationships/hyperlink" Target="mailto:hotline@imc-berlin.de" TargetMode="External"/><Relationship Id="rId5" Type="http://schemas.openxmlformats.org/officeDocument/2006/relationships/hyperlink" Target="mailto:nils.becker@imc-frankfurt.de" TargetMode="External"/><Relationship Id="rId4" Type="http://schemas.openxmlformats.org/officeDocument/2006/relationships/hyperlink" Target="http://www.imc-frankfurt.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4DE4B-B93E-4529-A762-9F3A04C18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803</Words>
  <Characters>5063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Zusammenarbeit imc und KMT</vt:lpstr>
    </vt:vector>
  </TitlesOfParts>
  <Company>imc Test &amp; Measurement GmbH</Company>
  <LinksUpToDate>false</LinksUpToDate>
  <CharactersWithSpaces>5855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Zusammenarbeit imc und KMT</dc:title>
  <dc:creator>nils.becker@imc-frankfurt.de</dc:creator>
  <cp:keywords>Presseinformation</cp:keywords>
  <cp:lastModifiedBy>Nils Becker</cp:lastModifiedBy>
  <cp:revision>8</cp:revision>
  <cp:lastPrinted>2017-03-08T11:18:00Z</cp:lastPrinted>
  <dcterms:created xsi:type="dcterms:W3CDTF">2017-06-14T07:23:00Z</dcterms:created>
  <dcterms:modified xsi:type="dcterms:W3CDTF">2017-06-26T16:00:00Z</dcterms:modified>
</cp:coreProperties>
</file>